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57CC" w14:textId="77777777" w:rsidR="0051375B" w:rsidRPr="003A480D" w:rsidRDefault="007B1F27" w:rsidP="003A480D">
      <w:pPr>
        <w:numPr>
          <w:ilvl w:val="0"/>
          <w:numId w:val="1"/>
        </w:numPr>
        <w:rPr>
          <w:lang w:val="et-EE"/>
        </w:rPr>
      </w:pP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="005E1787" w:rsidRPr="003A480D">
        <w:rPr>
          <w:lang w:val="et-EE"/>
        </w:rPr>
        <w:t xml:space="preserve"> </w:t>
      </w:r>
    </w:p>
    <w:p w14:paraId="5964E036" w14:textId="77777777" w:rsidR="0051375B" w:rsidRPr="003A480D" w:rsidRDefault="0051375B" w:rsidP="003A480D">
      <w:pPr>
        <w:numPr>
          <w:ilvl w:val="0"/>
          <w:numId w:val="1"/>
        </w:numPr>
        <w:rPr>
          <w:lang w:val="et-EE"/>
        </w:rPr>
      </w:pPr>
    </w:p>
    <w:p w14:paraId="0DFA4CD1" w14:textId="77777777" w:rsidR="00A83CA4" w:rsidRPr="003A480D" w:rsidRDefault="005E1787" w:rsidP="003A480D">
      <w:pPr>
        <w:ind w:left="5760"/>
        <w:rPr>
          <w:lang w:val="et-EE"/>
        </w:rPr>
      </w:pPr>
      <w:r w:rsidRPr="003A480D">
        <w:rPr>
          <w:lang w:val="et-EE"/>
        </w:rPr>
        <w:t xml:space="preserve">  </w:t>
      </w:r>
      <w:r w:rsidR="007B1F27" w:rsidRPr="003A480D">
        <w:rPr>
          <w:lang w:val="et-EE"/>
        </w:rPr>
        <w:t xml:space="preserve"> </w:t>
      </w:r>
      <w:r w:rsidR="0051375B" w:rsidRPr="003A480D">
        <w:rPr>
          <w:lang w:val="et-EE"/>
        </w:rPr>
        <w:tab/>
      </w:r>
      <w:r w:rsidR="0051375B" w:rsidRPr="003A480D">
        <w:rPr>
          <w:lang w:val="et-EE"/>
        </w:rPr>
        <w:tab/>
      </w:r>
      <w:r w:rsidR="0051375B" w:rsidRPr="003A480D">
        <w:rPr>
          <w:lang w:val="et-EE"/>
        </w:rPr>
        <w:tab/>
      </w:r>
      <w:r w:rsidR="0051375B" w:rsidRPr="003A480D">
        <w:rPr>
          <w:lang w:val="et-EE"/>
        </w:rPr>
        <w:tab/>
      </w:r>
      <w:r w:rsidR="0051375B" w:rsidRPr="003A480D">
        <w:rPr>
          <w:lang w:val="et-EE"/>
        </w:rPr>
        <w:tab/>
      </w:r>
      <w:r w:rsidR="0051375B" w:rsidRPr="003A480D">
        <w:rPr>
          <w:lang w:val="et-EE"/>
        </w:rPr>
        <w:tab/>
      </w:r>
      <w:r w:rsidR="00A23CE1" w:rsidRPr="003A480D">
        <w:rPr>
          <w:lang w:val="et-EE"/>
        </w:rPr>
        <w:t xml:space="preserve">    </w:t>
      </w:r>
      <w:r w:rsidR="00A83CA4" w:rsidRPr="003A480D">
        <w:rPr>
          <w:lang w:val="et-EE"/>
        </w:rPr>
        <w:t>KINNITAN</w:t>
      </w:r>
    </w:p>
    <w:p w14:paraId="5661A632" w14:textId="77777777" w:rsidR="00A83CA4" w:rsidRPr="003A480D" w:rsidRDefault="00A83CA4" w:rsidP="003A480D">
      <w:pPr>
        <w:rPr>
          <w:lang w:val="et-EE"/>
        </w:rPr>
      </w:pP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  <w:t xml:space="preserve">    </w:t>
      </w:r>
    </w:p>
    <w:p w14:paraId="7B31B5CF" w14:textId="77777777" w:rsidR="00A83CA4" w:rsidRPr="003A480D" w:rsidRDefault="00A83CA4" w:rsidP="003A480D">
      <w:pPr>
        <w:ind w:right="-483"/>
        <w:rPr>
          <w:lang w:val="et-EE"/>
        </w:rPr>
      </w:pP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  <w:t xml:space="preserve">Kohtla-Järve Linnapea </w:t>
      </w:r>
    </w:p>
    <w:p w14:paraId="3D18CABF" w14:textId="77777777" w:rsidR="00A83CA4" w:rsidRPr="003A480D" w:rsidRDefault="00A83CA4" w:rsidP="003A480D">
      <w:pPr>
        <w:rPr>
          <w:i/>
          <w:iCs/>
          <w:color w:val="808080"/>
          <w:lang w:val="et-EE"/>
        </w:rPr>
      </w:pP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  <w:t xml:space="preserve">         </w:t>
      </w:r>
      <w:r w:rsidRPr="003A480D">
        <w:rPr>
          <w:lang w:val="et-EE"/>
        </w:rPr>
        <w:tab/>
        <w:t xml:space="preserve">       </w:t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i/>
          <w:iCs/>
          <w:color w:val="808080"/>
          <w:lang w:val="et-EE"/>
        </w:rPr>
        <w:t>kuupäev digiallkirjas</w:t>
      </w:r>
    </w:p>
    <w:p w14:paraId="7B26E7A9" w14:textId="77777777" w:rsidR="001648AB" w:rsidRPr="003A480D" w:rsidRDefault="001648AB" w:rsidP="003A480D">
      <w:pPr>
        <w:ind w:left="5760"/>
        <w:rPr>
          <w:b/>
          <w:lang w:val="et-EE"/>
        </w:rPr>
      </w:pPr>
    </w:p>
    <w:p w14:paraId="1E923C47" w14:textId="77777777" w:rsidR="001648AB" w:rsidRPr="003A480D" w:rsidRDefault="0080294D" w:rsidP="001D3FB2">
      <w:pPr>
        <w:numPr>
          <w:ilvl w:val="0"/>
          <w:numId w:val="1"/>
        </w:numPr>
        <w:jc w:val="both"/>
        <w:rPr>
          <w:lang w:val="et-EE"/>
        </w:rPr>
      </w:pPr>
      <w:r w:rsidRPr="003A480D">
        <w:rPr>
          <w:b/>
          <w:lang w:val="et-EE"/>
        </w:rPr>
        <w:t xml:space="preserve">KOHTLA-JÄRVE LINNAVALITSUSE </w:t>
      </w:r>
      <w:r w:rsidR="000A5CBF" w:rsidRPr="003A480D">
        <w:rPr>
          <w:b/>
          <w:lang w:val="et-EE"/>
        </w:rPr>
        <w:t>ARHITEKT-PLANEERIJA</w:t>
      </w:r>
      <w:r w:rsidR="000A5CBF" w:rsidRPr="003A480D">
        <w:rPr>
          <w:b/>
          <w:bCs/>
          <w:color w:val="333333"/>
          <w:lang w:val="et-EE" w:eastAsia="et-EE"/>
        </w:rPr>
        <w:t xml:space="preserve"> </w:t>
      </w:r>
      <w:r w:rsidR="001648AB" w:rsidRPr="003A480D">
        <w:rPr>
          <w:b/>
          <w:lang w:val="et-EE"/>
        </w:rPr>
        <w:t>AMETIJUHEND</w:t>
      </w:r>
    </w:p>
    <w:p w14:paraId="6B1F2943" w14:textId="77777777" w:rsidR="001648AB" w:rsidRPr="003A480D" w:rsidRDefault="001648AB" w:rsidP="001D3FB2">
      <w:pPr>
        <w:jc w:val="both"/>
        <w:rPr>
          <w:lang w:val="et-EE"/>
        </w:rPr>
      </w:pP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  <w:r w:rsidRPr="003A480D">
        <w:rPr>
          <w:lang w:val="et-EE"/>
        </w:rPr>
        <w:tab/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3A480D" w14:paraId="1714A3EA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D565" w14:textId="77777777" w:rsidR="001648AB" w:rsidRPr="003A480D" w:rsidRDefault="001648AB" w:rsidP="001D3FB2">
            <w:pPr>
              <w:pStyle w:val="Pealkiri2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A480D">
              <w:rPr>
                <w:b w:val="0"/>
                <w:sz w:val="24"/>
                <w:szCs w:val="24"/>
              </w:rPr>
              <w:t xml:space="preserve"> ASEND STRUKTUURIS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4675" w14:textId="2F9556A8" w:rsidR="001648AB" w:rsidRPr="003A480D" w:rsidRDefault="00D124DF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arengu-</w:t>
            </w:r>
            <w:r w:rsidR="00E576AA">
              <w:rPr>
                <w:lang w:val="et-EE"/>
              </w:rPr>
              <w:t xml:space="preserve"> </w:t>
            </w:r>
            <w:r w:rsidRPr="003A480D">
              <w:rPr>
                <w:lang w:val="et-EE"/>
              </w:rPr>
              <w:t>ja majandusteenistus</w:t>
            </w:r>
          </w:p>
        </w:tc>
      </w:tr>
      <w:tr w:rsidR="001648AB" w:rsidRPr="003A480D" w14:paraId="411C4514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FE56" w14:textId="77777777" w:rsidR="001648AB" w:rsidRPr="003A480D" w:rsidRDefault="001648AB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1.1  </w:t>
            </w:r>
            <w:r w:rsidR="009E1E34" w:rsidRPr="003A480D">
              <w:rPr>
                <w:lang w:val="et-EE"/>
              </w:rPr>
              <w:t>VAHETU JUHT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D0CF" w14:textId="77777777" w:rsidR="001648AB" w:rsidRPr="003A480D" w:rsidRDefault="007F3494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a</w:t>
            </w:r>
            <w:r w:rsidR="000B77B9" w:rsidRPr="003A480D">
              <w:rPr>
                <w:lang w:val="et-EE"/>
              </w:rPr>
              <w:t>rengu</w:t>
            </w:r>
            <w:r w:rsidR="00A257B9" w:rsidRPr="003A480D">
              <w:rPr>
                <w:lang w:val="et-EE"/>
              </w:rPr>
              <w:t>valdkonna</w:t>
            </w:r>
            <w:r w:rsidR="009335FB" w:rsidRPr="003A480D">
              <w:rPr>
                <w:lang w:val="et-EE"/>
              </w:rPr>
              <w:t xml:space="preserve"> juht</w:t>
            </w:r>
            <w:r w:rsidR="00A257B9" w:rsidRPr="003A480D">
              <w:rPr>
                <w:lang w:val="et-EE"/>
              </w:rPr>
              <w:t xml:space="preserve">, </w:t>
            </w:r>
            <w:r w:rsidRPr="003A480D">
              <w:rPr>
                <w:lang w:val="et-EE"/>
              </w:rPr>
              <w:t>a</w:t>
            </w:r>
            <w:r w:rsidR="00A257B9" w:rsidRPr="003A480D">
              <w:rPr>
                <w:lang w:val="et-EE"/>
              </w:rPr>
              <w:t>rengu- ja majandusvaldkonna abilinnapea</w:t>
            </w:r>
          </w:p>
        </w:tc>
      </w:tr>
      <w:tr w:rsidR="001648AB" w:rsidRPr="003A480D" w14:paraId="18C9C553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2ECB9" w14:textId="77777777" w:rsidR="001648AB" w:rsidRPr="003A480D" w:rsidRDefault="001648AB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1.</w:t>
            </w:r>
            <w:r w:rsidR="009E1E34" w:rsidRPr="003A480D">
              <w:rPr>
                <w:lang w:val="et-EE"/>
              </w:rPr>
              <w:t>2</w:t>
            </w:r>
            <w:r w:rsidRPr="003A480D">
              <w:rPr>
                <w:lang w:val="et-EE"/>
              </w:rPr>
              <w:t xml:space="preserve">  ASENDAJA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7AF4" w14:textId="77777777" w:rsidR="001648AB" w:rsidRPr="003A480D" w:rsidRDefault="009335FB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linnaarhitekt</w:t>
            </w:r>
          </w:p>
        </w:tc>
      </w:tr>
      <w:tr w:rsidR="001648AB" w:rsidRPr="003A480D" w14:paraId="0FEBF9EF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BD19" w14:textId="77777777" w:rsidR="001648AB" w:rsidRPr="003A480D" w:rsidRDefault="009E1E34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1.3</w:t>
            </w:r>
            <w:r w:rsidR="001648AB" w:rsidRPr="003A480D">
              <w:rPr>
                <w:lang w:val="et-EE"/>
              </w:rPr>
              <w:t xml:space="preserve">  ASENDAB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278D" w14:textId="77777777" w:rsidR="001648AB" w:rsidRPr="003A480D" w:rsidRDefault="009335FB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linnaarhitekt</w:t>
            </w:r>
            <w:r w:rsidR="00FE011D">
              <w:rPr>
                <w:lang w:val="et-EE"/>
              </w:rPr>
              <w:t>i</w:t>
            </w:r>
          </w:p>
        </w:tc>
      </w:tr>
    </w:tbl>
    <w:p w14:paraId="6ADFF1A8" w14:textId="77777777" w:rsidR="006B1A14" w:rsidRPr="003A480D" w:rsidRDefault="006B1A14" w:rsidP="001D3FB2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B1A14" w:rsidRPr="003A480D" w14:paraId="2C21F27C" w14:textId="77777777" w:rsidTr="006B1A1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9DD6" w14:textId="77777777" w:rsidR="006B1A14" w:rsidRPr="003A480D" w:rsidRDefault="006B1A14" w:rsidP="001D3FB2">
            <w:pPr>
              <w:pStyle w:val="Bodyt"/>
              <w:numPr>
                <w:ilvl w:val="0"/>
                <w:numId w:val="2"/>
              </w:numPr>
              <w:spacing w:after="0"/>
              <w:jc w:val="both"/>
              <w:rPr>
                <w:b/>
                <w:color w:val="000000"/>
                <w:spacing w:val="-9"/>
                <w:lang w:val="et-EE"/>
              </w:rPr>
            </w:pPr>
            <w:r w:rsidRPr="003A480D">
              <w:rPr>
                <w:b/>
                <w:lang w:val="et-EE"/>
              </w:rPr>
              <w:t>TEENISTUSKOHA EESMÄRK</w:t>
            </w:r>
          </w:p>
        </w:tc>
      </w:tr>
      <w:tr w:rsidR="006B1A14" w:rsidRPr="003A480D" w14:paraId="628701EC" w14:textId="77777777" w:rsidTr="006B1A1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4D6C" w14:textId="77777777" w:rsidR="006B1A14" w:rsidRPr="003A480D" w:rsidRDefault="00D20C4D" w:rsidP="001D3FB2">
            <w:pPr>
              <w:shd w:val="clear" w:color="auto" w:fill="FFFFFF"/>
              <w:jc w:val="both"/>
              <w:rPr>
                <w:color w:val="000000"/>
                <w:spacing w:val="-9"/>
                <w:lang w:val="et-EE"/>
              </w:rPr>
            </w:pPr>
            <w:r w:rsidRPr="003A480D">
              <w:rPr>
                <w:lang w:val="et-EE" w:eastAsia="et-EE"/>
              </w:rPr>
              <w:t>Planeerimisalase tegevuse korraldamine Kohtla-Järve linnas</w:t>
            </w:r>
            <w:r w:rsidR="00B462DB" w:rsidRPr="003A480D">
              <w:rPr>
                <w:lang w:val="et-EE" w:eastAsia="et-EE"/>
              </w:rPr>
              <w:t>.</w:t>
            </w:r>
            <w:r w:rsidR="009335FB" w:rsidRPr="003A480D">
              <w:rPr>
                <w:lang w:val="et-EE" w:eastAsia="et-EE"/>
              </w:rPr>
              <w:t xml:space="preserve"> </w:t>
            </w:r>
            <w:r w:rsidR="00B462DB" w:rsidRPr="003A480D">
              <w:rPr>
                <w:lang w:val="et-EE" w:eastAsia="et-EE"/>
              </w:rPr>
              <w:t>P</w:t>
            </w:r>
            <w:r w:rsidR="009335FB" w:rsidRPr="003A480D">
              <w:rPr>
                <w:lang w:val="et-EE" w:eastAsia="et-EE"/>
              </w:rPr>
              <w:t>laneerimisalaste ruumiandmete haldamine</w:t>
            </w:r>
          </w:p>
        </w:tc>
      </w:tr>
    </w:tbl>
    <w:p w14:paraId="7061A4D5" w14:textId="77777777" w:rsidR="001648AB" w:rsidRPr="003A480D" w:rsidRDefault="001648AB" w:rsidP="001D3FB2">
      <w:pPr>
        <w:jc w:val="both"/>
        <w:rPr>
          <w:lang w:val="et-EE"/>
        </w:rPr>
      </w:pPr>
    </w:p>
    <w:tbl>
      <w:tblPr>
        <w:tblW w:w="94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503"/>
        <w:gridCol w:w="4961"/>
      </w:tblGrid>
      <w:tr w:rsidR="006B1A14" w:rsidRPr="003A480D" w14:paraId="4F7F7DA4" w14:textId="77777777" w:rsidTr="006B1A14">
        <w:trPr>
          <w:gridBefore w:val="1"/>
          <w:wBefore w:w="10" w:type="dxa"/>
        </w:trPr>
        <w:tc>
          <w:tcPr>
            <w:tcW w:w="9464" w:type="dxa"/>
            <w:gridSpan w:val="2"/>
          </w:tcPr>
          <w:p w14:paraId="6CFD6102" w14:textId="77777777" w:rsidR="006B1A14" w:rsidRPr="003A480D" w:rsidRDefault="006B1A14" w:rsidP="001D3FB2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TEENISTUSKOHUSTUSED JA SOOVITUD TULEMUS</w:t>
            </w:r>
          </w:p>
        </w:tc>
      </w:tr>
      <w:tr w:rsidR="006B1A14" w:rsidRPr="003A480D" w14:paraId="2FF9E5E3" w14:textId="77777777" w:rsidTr="006B1A14">
        <w:trPr>
          <w:gridBefore w:val="1"/>
          <w:wBefore w:w="10" w:type="dxa"/>
        </w:trPr>
        <w:tc>
          <w:tcPr>
            <w:tcW w:w="4503" w:type="dxa"/>
          </w:tcPr>
          <w:p w14:paraId="6903D66A" w14:textId="77777777" w:rsidR="006B1A14" w:rsidRPr="003A480D" w:rsidRDefault="006B1A14" w:rsidP="001D3FB2">
            <w:pPr>
              <w:numPr>
                <w:ilvl w:val="1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ÜLESANNE</w:t>
            </w:r>
          </w:p>
        </w:tc>
        <w:tc>
          <w:tcPr>
            <w:tcW w:w="4961" w:type="dxa"/>
          </w:tcPr>
          <w:p w14:paraId="5345988B" w14:textId="77777777" w:rsidR="006B1A14" w:rsidRPr="003A480D" w:rsidRDefault="006B1A14" w:rsidP="001D3FB2">
            <w:pPr>
              <w:numPr>
                <w:ilvl w:val="1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SOOVITUD TULEMUS</w:t>
            </w:r>
          </w:p>
        </w:tc>
      </w:tr>
      <w:tr w:rsidR="00D20C4D" w:rsidRPr="003A480D" w14:paraId="55D8E404" w14:textId="77777777" w:rsidTr="001D3FB2">
        <w:trPr>
          <w:gridBefore w:val="1"/>
          <w:wBefore w:w="10" w:type="dxa"/>
        </w:trPr>
        <w:tc>
          <w:tcPr>
            <w:tcW w:w="4503" w:type="dxa"/>
          </w:tcPr>
          <w:p w14:paraId="20F503B1" w14:textId="77777777" w:rsidR="00D20C4D" w:rsidRPr="003A480D" w:rsidRDefault="00A83CA4" w:rsidP="001D3FB2">
            <w:pPr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t>Planeerimistegevuse korraldamine</w:t>
            </w:r>
            <w:r w:rsidR="000C2FD0" w:rsidRPr="003A480D">
              <w:rPr>
                <w:lang w:val="et-EE" w:eastAsia="et-EE"/>
              </w:rPr>
              <w:t xml:space="preserve"> ja menetluste läbiviimine</w:t>
            </w:r>
          </w:p>
        </w:tc>
        <w:tc>
          <w:tcPr>
            <w:tcW w:w="4961" w:type="dxa"/>
            <w:vAlign w:val="center"/>
          </w:tcPr>
          <w:p w14:paraId="729B690D" w14:textId="77777777" w:rsidR="00A83CA4" w:rsidRPr="003A480D" w:rsidRDefault="00F27C4B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v</w:t>
            </w:r>
            <w:r w:rsidR="00A83CA4" w:rsidRPr="003A480D">
              <w:rPr>
                <w:lang w:val="et-EE" w:eastAsia="et-EE"/>
              </w:rPr>
              <w:t>älja on töötatud planeeringukontseptsioonid, miljööväärtused, arhitektuuri- ja linnakujunduse põhiprintsiibid ning l</w:t>
            </w:r>
            <w:r w:rsidR="00D20C4D" w:rsidRPr="003A480D">
              <w:rPr>
                <w:lang w:val="et-EE" w:eastAsia="et-EE"/>
              </w:rPr>
              <w:t>innaruum on kujundatud vastavalt kehtivatele seadustele ja arengukavadele</w:t>
            </w:r>
            <w:r w:rsidR="00A83CA4" w:rsidRPr="003A480D">
              <w:rPr>
                <w:lang w:val="et-EE" w:eastAsia="et-EE"/>
              </w:rPr>
              <w:t>;</w:t>
            </w:r>
          </w:p>
          <w:p w14:paraId="4F1A0A10" w14:textId="77777777" w:rsidR="00A83CA4" w:rsidRPr="003A480D" w:rsidRDefault="00F27C4B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k</w:t>
            </w:r>
            <w:r w:rsidR="00A83CA4" w:rsidRPr="003A480D">
              <w:rPr>
                <w:lang w:val="et-EE" w:eastAsia="et-EE"/>
              </w:rPr>
              <w:t>avandatud on linnaruumi arengusuunad ning planeeritud areng linnaruumis on saavutatud vastavalt linna arengukavas määratud strateegiasuundadele;</w:t>
            </w:r>
          </w:p>
          <w:p w14:paraId="3500E8D8" w14:textId="77777777" w:rsidR="00A83CA4" w:rsidRPr="003A480D" w:rsidRDefault="00FE011D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d</w:t>
            </w:r>
            <w:r w:rsidR="00A83CA4" w:rsidRPr="003A480D">
              <w:rPr>
                <w:lang w:val="et-EE" w:eastAsia="et-EE"/>
              </w:rPr>
              <w:t>etailplaneeringud on menetletud ja koostamise korraldamine on tagatud. Seadustele vastavad planeeringud esitatud linnavalitsusele või linnavolikogule õigeaegselt kehtestamiseks;</w:t>
            </w:r>
          </w:p>
          <w:p w14:paraId="7EF188EC" w14:textId="77777777" w:rsidR="00A83CA4" w:rsidRPr="003A480D" w:rsidRDefault="00A83CA4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t xml:space="preserve">detailplaneeringud on </w:t>
            </w:r>
            <w:r w:rsidR="000C2FD0" w:rsidRPr="003A480D">
              <w:rPr>
                <w:lang w:val="et-EE" w:eastAsia="et-EE"/>
              </w:rPr>
              <w:t xml:space="preserve">õigeaegselt </w:t>
            </w:r>
            <w:r w:rsidRPr="003A480D">
              <w:rPr>
                <w:lang w:val="et-EE" w:eastAsia="et-EE"/>
              </w:rPr>
              <w:t>koostatud ning kehtestatud</w:t>
            </w:r>
            <w:r w:rsidR="000C2FD0" w:rsidRPr="003A480D">
              <w:rPr>
                <w:lang w:val="et-EE" w:eastAsia="et-EE"/>
              </w:rPr>
              <w:t>;</w:t>
            </w:r>
          </w:p>
          <w:p w14:paraId="131EB980" w14:textId="77777777" w:rsidR="000C2FD0" w:rsidRPr="003A480D" w:rsidRDefault="000C2FD0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t>detailplaneeringute menetlemisega seotud lepingud on menetletud ja ettevalmistamistatud. Lepingud on korrektselt vormistatud, õigeaegselt allkirjastatud;</w:t>
            </w:r>
          </w:p>
          <w:p w14:paraId="1CBF2F68" w14:textId="77777777" w:rsidR="000C2FD0" w:rsidRPr="003A480D" w:rsidRDefault="000C2FD0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t>detailplaneeringutega seotud lepingute täitmise kontroll on teostatud. Lepingulised kohustused täidetakse õigeaegselt ja vastavalt lepingu sättetele;</w:t>
            </w:r>
          </w:p>
          <w:p w14:paraId="6D8A5C54" w14:textId="77777777" w:rsidR="00A83CA4" w:rsidRPr="003A480D" w:rsidRDefault="00F27C4B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p</w:t>
            </w:r>
            <w:r w:rsidR="00A83CA4" w:rsidRPr="003A480D">
              <w:rPr>
                <w:lang w:val="et-EE" w:eastAsia="et-EE"/>
              </w:rPr>
              <w:t xml:space="preserve">laneeringutega seotud andmed on hallatud ning info planeeringute menetlemise kohta on õigeaegselt kajastatud kõikides infosüsteemides (nt WD, </w:t>
            </w:r>
            <w:proofErr w:type="spellStart"/>
            <w:r w:rsidR="00A83CA4" w:rsidRPr="003A480D">
              <w:rPr>
                <w:lang w:val="et-EE" w:eastAsia="et-EE"/>
              </w:rPr>
              <w:t>ArcGis</w:t>
            </w:r>
            <w:proofErr w:type="spellEnd"/>
            <w:r w:rsidR="00A83CA4" w:rsidRPr="003A480D">
              <w:rPr>
                <w:lang w:val="et-EE" w:eastAsia="et-EE"/>
              </w:rPr>
              <w:t>, PLANK jne)</w:t>
            </w:r>
          </w:p>
          <w:p w14:paraId="70050184" w14:textId="77777777" w:rsidR="00A83CA4" w:rsidRPr="003A480D" w:rsidRDefault="00A83CA4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lastRenderedPageBreak/>
              <w:t xml:space="preserve">planeeringute </w:t>
            </w:r>
            <w:proofErr w:type="spellStart"/>
            <w:r w:rsidRPr="003A480D">
              <w:rPr>
                <w:lang w:val="et-EE" w:eastAsia="et-EE"/>
              </w:rPr>
              <w:t>lähteseisukohtad</w:t>
            </w:r>
            <w:proofErr w:type="spellEnd"/>
            <w:r w:rsidRPr="003A480D">
              <w:rPr>
                <w:lang w:val="et-EE" w:eastAsia="et-EE"/>
              </w:rPr>
              <w:t xml:space="preserve"> ja vajadusel planeeringutega seotud projekteerimistingimused on koostatud ja vajadusel korraldatud;</w:t>
            </w:r>
          </w:p>
          <w:p w14:paraId="0B1820AA" w14:textId="77777777" w:rsidR="00A83CA4" w:rsidRPr="003A480D" w:rsidRDefault="000C2FD0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t>planeeringute avalikud arutelud on korraldatud ning viidud läbi vastavalt nõuetele ja protokollitud;</w:t>
            </w:r>
          </w:p>
          <w:p w14:paraId="37A9C90A" w14:textId="77777777" w:rsidR="005B5B5C" w:rsidRDefault="005B5B5C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/>
              </w:rPr>
              <w:t>planeeringutega seotud tehnilise ülesande kirjeldus on õigeaegselt koostatud ja esitatud hankemenetluse korraldamiseks;</w:t>
            </w:r>
          </w:p>
          <w:p w14:paraId="07924FB7" w14:textId="77777777" w:rsidR="003A480D" w:rsidRPr="003A480D" w:rsidRDefault="003A480D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/>
              </w:rPr>
              <w:t>jälgitud on õ</w:t>
            </w:r>
            <w:r w:rsidRPr="003A480D">
              <w:rPr>
                <w:lang w:val="et-EE"/>
              </w:rPr>
              <w:t>igusaktide täitmise järgimine oma tegevusvaldkonnas</w:t>
            </w:r>
          </w:p>
          <w:p w14:paraId="5497926B" w14:textId="4B3E6603" w:rsidR="005B5B5C" w:rsidRPr="00497448" w:rsidRDefault="005B5B5C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3A480D">
              <w:rPr>
                <w:lang w:val="et-EE"/>
              </w:rPr>
              <w:t>kõik planeeringute menetlemisdokumendid on süstematiseeritud ja arhiveeritud</w:t>
            </w:r>
            <w:r w:rsidR="001D3FB2">
              <w:rPr>
                <w:lang w:val="et-EE"/>
              </w:rPr>
              <w:t>.</w:t>
            </w:r>
          </w:p>
        </w:tc>
      </w:tr>
      <w:tr w:rsidR="00D12417" w:rsidRPr="003A480D" w14:paraId="5EA8DA3D" w14:textId="77777777" w:rsidTr="001D3FB2">
        <w:trPr>
          <w:gridBefore w:val="1"/>
          <w:wBefore w:w="10" w:type="dxa"/>
        </w:trPr>
        <w:tc>
          <w:tcPr>
            <w:tcW w:w="4503" w:type="dxa"/>
          </w:tcPr>
          <w:p w14:paraId="7CB062CA" w14:textId="77777777" w:rsidR="00D12417" w:rsidRPr="003A480D" w:rsidRDefault="00D12417" w:rsidP="001D3FB2">
            <w:pPr>
              <w:jc w:val="both"/>
              <w:rPr>
                <w:lang w:val="et-EE" w:eastAsia="et-EE"/>
              </w:rPr>
            </w:pPr>
            <w:r w:rsidRPr="003A480D">
              <w:rPr>
                <w:lang w:val="et-EE" w:eastAsia="et-EE"/>
              </w:rPr>
              <w:lastRenderedPageBreak/>
              <w:t>Linnaruumi kavandamine</w:t>
            </w:r>
          </w:p>
        </w:tc>
        <w:tc>
          <w:tcPr>
            <w:tcW w:w="4961" w:type="dxa"/>
            <w:vAlign w:val="center"/>
          </w:tcPr>
          <w:p w14:paraId="15CACA75" w14:textId="77777777" w:rsidR="000C2FD0" w:rsidRPr="003A480D" w:rsidRDefault="00FE011D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a</w:t>
            </w:r>
            <w:r w:rsidR="000C2FD0" w:rsidRPr="003A480D">
              <w:rPr>
                <w:lang w:val="et-EE" w:eastAsia="et-EE"/>
              </w:rPr>
              <w:t>rhitektuursed projektid on kooskõlastatud ja hinnatud. Projektid vastavad kehtivatele planeeringutele ja tingimustele;</w:t>
            </w:r>
          </w:p>
          <w:p w14:paraId="1FC5B3B6" w14:textId="77777777" w:rsidR="00FE011D" w:rsidRDefault="00FE011D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p</w:t>
            </w:r>
            <w:r w:rsidR="000C2FD0" w:rsidRPr="003A480D">
              <w:rPr>
                <w:lang w:val="et-EE" w:eastAsia="et-EE"/>
              </w:rPr>
              <w:t>arkimiskohtadega seotud küsimused on lahendatud. Linnaruumis on koostatud parkimiskohtade ilmumise visioon ning võimalikud linnamaad on kohandatud parkimiskohtadeks;</w:t>
            </w:r>
            <w:r w:rsidR="000C2FD0" w:rsidRPr="003A480D">
              <w:rPr>
                <w:lang w:val="et-EE"/>
              </w:rPr>
              <w:t xml:space="preserve"> </w:t>
            </w:r>
          </w:p>
          <w:p w14:paraId="7E8C1259" w14:textId="1B549940" w:rsidR="000C2FD0" w:rsidRPr="00FE011D" w:rsidRDefault="005B5B5C" w:rsidP="001D3FB2">
            <w:pPr>
              <w:numPr>
                <w:ilvl w:val="0"/>
                <w:numId w:val="35"/>
              </w:numPr>
              <w:ind w:left="360"/>
              <w:jc w:val="both"/>
              <w:rPr>
                <w:lang w:val="et-EE" w:eastAsia="et-EE"/>
              </w:rPr>
            </w:pPr>
            <w:r w:rsidRPr="00FE011D">
              <w:rPr>
                <w:lang w:val="et-EE"/>
              </w:rPr>
              <w:t xml:space="preserve">vastavalt vajadusele ja planeerimise põhimõttele  </w:t>
            </w:r>
            <w:r w:rsidR="000C2FD0" w:rsidRPr="00FE011D">
              <w:rPr>
                <w:lang w:val="et-EE"/>
              </w:rPr>
              <w:t>on antud</w:t>
            </w:r>
            <w:r w:rsidRPr="00FE011D">
              <w:rPr>
                <w:lang w:val="et-EE"/>
              </w:rPr>
              <w:t xml:space="preserve"> seisukoht </w:t>
            </w:r>
            <w:r w:rsidR="000C2FD0" w:rsidRPr="00FE011D">
              <w:rPr>
                <w:lang w:val="et-EE"/>
              </w:rPr>
              <w:t xml:space="preserve"> kinnistu piiride määramise ja muutmise ning munitsipaalmaa võõrandamise ja omandamise tehingute mõju kohta linna avalikule ruumile</w:t>
            </w:r>
            <w:r w:rsidR="00497448">
              <w:rPr>
                <w:lang w:val="et-EE"/>
              </w:rPr>
              <w:t>.</w:t>
            </w:r>
          </w:p>
        </w:tc>
      </w:tr>
      <w:tr w:rsidR="00741352" w:rsidRPr="00AF0A85" w14:paraId="046405FE" w14:textId="77777777" w:rsidTr="00CD1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94462" w14:textId="3DDC5B63" w:rsidR="00741352" w:rsidRPr="003A480D" w:rsidRDefault="002A7EFF" w:rsidP="001D3FB2">
            <w:pPr>
              <w:pStyle w:val="Default"/>
              <w:jc w:val="both"/>
            </w:pPr>
            <w:r w:rsidRPr="002A7EFF">
              <w:t>Valdkonnaalase</w:t>
            </w:r>
            <w:r>
              <w:t xml:space="preserve"> </w:t>
            </w:r>
            <w:r w:rsidRPr="002A7EFF">
              <w:t>dokumentatsiooni koostamine, kodanike vastuvõtmine ja telefoniside korraldamine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5311" w14:textId="24F5A5B0" w:rsidR="00741352" w:rsidRPr="004B67ED" w:rsidRDefault="00F27C4B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color w:val="FF0000"/>
                <w:lang w:val="et-EE"/>
              </w:rPr>
            </w:pPr>
            <w:r w:rsidRPr="004B67ED">
              <w:rPr>
                <w:color w:val="FF0000"/>
                <w:lang w:val="et-EE"/>
              </w:rPr>
              <w:t>p</w:t>
            </w:r>
            <w:r w:rsidR="00741352" w:rsidRPr="004B67ED">
              <w:rPr>
                <w:color w:val="FF0000"/>
                <w:lang w:val="et-EE"/>
              </w:rPr>
              <w:t>laneerimisseadusest ja detailplaneeringutega seotud menetlusalase ning muu kirjavahetus on korrektselt vormistatud ja allkirjastatud;</w:t>
            </w:r>
          </w:p>
          <w:p w14:paraId="59847B8E" w14:textId="77777777" w:rsidR="00741352" w:rsidRPr="004B67ED" w:rsidRDefault="00741352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color w:val="FF0000"/>
                <w:lang w:val="et-EE"/>
              </w:rPr>
            </w:pPr>
            <w:r w:rsidRPr="004B67ED">
              <w:rPr>
                <w:color w:val="FF0000"/>
                <w:lang w:val="et-EE"/>
              </w:rPr>
              <w:t>osaletud on planeeringute ja arengukavade koostamisel ja arengu- ja majandusvaldkonnaga seonduvate komisjonide töös;</w:t>
            </w:r>
          </w:p>
          <w:p w14:paraId="66E8D87D" w14:textId="7407F524" w:rsidR="00741352" w:rsidRPr="004B67ED" w:rsidRDefault="00741352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color w:val="FF0000"/>
                <w:lang w:val="et-EE"/>
              </w:rPr>
            </w:pPr>
            <w:r w:rsidRPr="004B67ED">
              <w:rPr>
                <w:color w:val="FF0000"/>
                <w:lang w:val="et-EE"/>
              </w:rPr>
              <w:t>aruanded aasta vältel teostatud tööde kohta ja ettepanekud aasta jooksul teostamist vajavate tööde kohta on koostatud vastavalt välja selgitatud vajadusele ning edastatud enne eelarve kinnitamist vahetule juhile</w:t>
            </w:r>
            <w:r w:rsidR="0018699D" w:rsidRPr="004B67ED">
              <w:rPr>
                <w:color w:val="FF0000"/>
                <w:lang w:val="et-EE"/>
              </w:rPr>
              <w:t>;</w:t>
            </w:r>
          </w:p>
          <w:p w14:paraId="23DE2B8C" w14:textId="3B369955" w:rsidR="0018699D" w:rsidRPr="0018699D" w:rsidRDefault="0018699D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>töös kasutatavad dokumendid (laekunud kirjad, taotlused, päringud jne) on edastatud dokumendihaldussüsteemi registreerimiseks;</w:t>
            </w:r>
          </w:p>
          <w:p w14:paraId="1D394E3D" w14:textId="32CA6C2E" w:rsidR="0018699D" w:rsidRPr="0018699D" w:rsidRDefault="0018699D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>oma valdkonna teabenõuetele, päringutele ja avaldustele on tähtaegselt vastatud;</w:t>
            </w:r>
          </w:p>
          <w:p w14:paraId="3A7B2C5D" w14:textId="473DD89C" w:rsidR="0018699D" w:rsidRPr="0018699D" w:rsidRDefault="0018699D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 xml:space="preserve">saabunud kõnedele on vastatud hea suhtlemistava kohaselt; </w:t>
            </w:r>
          </w:p>
          <w:p w14:paraId="2261BA16" w14:textId="16AD0B9F" w:rsidR="0018699D" w:rsidRPr="0018699D" w:rsidRDefault="0018699D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>kodanikega on kokkulepitud vastuvõtuajad vastavalt linnavalitsuse üldisele töökorraldusele;</w:t>
            </w:r>
          </w:p>
          <w:p w14:paraId="1A2CB0B7" w14:textId="22AA0177" w:rsidR="0018699D" w:rsidRPr="0018699D" w:rsidRDefault="0018699D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 xml:space="preserve">valdkonna alased haldusaktid ja dokumendid on esitatutud läbi dokumendihaldussüsteemi vastavalt kehtestatud kordadele </w:t>
            </w:r>
            <w:r w:rsidRPr="0018699D">
              <w:rPr>
                <w:lang w:val="et-EE"/>
              </w:rPr>
              <w:lastRenderedPageBreak/>
              <w:t>linnavalitsusele ja linnavolikogule kinnitamiseks/ otsustamiseks;</w:t>
            </w:r>
          </w:p>
          <w:p w14:paraId="3F842456" w14:textId="62E00571" w:rsidR="0018699D" w:rsidRPr="0018699D" w:rsidRDefault="0018699D" w:rsidP="004B67E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>valdkonna alane informatsioon, mis on seotud majandusaasta aruande tegevusaruande koostamisega ja linna arengukava täitmise aruandega, on koos vajalike selgitustega edastatud vahetule juhile;</w:t>
            </w:r>
          </w:p>
          <w:p w14:paraId="0DC61D70" w14:textId="6C8A6821" w:rsidR="00741352" w:rsidRPr="00EE2E3D" w:rsidRDefault="0018699D" w:rsidP="00EE2E3D">
            <w:pPr>
              <w:numPr>
                <w:ilvl w:val="0"/>
                <w:numId w:val="35"/>
              </w:numPr>
              <w:suppressAutoHyphens w:val="0"/>
              <w:ind w:left="340"/>
              <w:jc w:val="both"/>
              <w:rPr>
                <w:lang w:val="et-EE"/>
              </w:rPr>
            </w:pPr>
            <w:r w:rsidRPr="0018699D">
              <w:rPr>
                <w:lang w:val="et-EE"/>
              </w:rPr>
              <w:t>liigitusskeemis ettenähtud dokumentide toimikud on korrektsed ja dokumendiringlusest välja jäetud dokumendid on korrastatult arhiveerimiseks akti alusel üle antud arhiivi.</w:t>
            </w:r>
          </w:p>
        </w:tc>
      </w:tr>
      <w:tr w:rsidR="00741352" w:rsidRPr="00AF0A85" w14:paraId="6E0F97A6" w14:textId="77777777" w:rsidTr="00CD1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8C83" w14:textId="77777777" w:rsidR="00741352" w:rsidRPr="003A480D" w:rsidRDefault="00741352" w:rsidP="001D3FB2">
            <w:pPr>
              <w:pStyle w:val="Default"/>
              <w:jc w:val="both"/>
            </w:pPr>
            <w:r w:rsidRPr="003A480D">
              <w:lastRenderedPageBreak/>
              <w:t>Dokumentide vormistamine ja  allkirjastamine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29A7" w14:textId="1245B5DB" w:rsidR="00741352" w:rsidRPr="003A480D" w:rsidRDefault="004D3C57" w:rsidP="001D3FB2">
            <w:pPr>
              <w:pStyle w:val="Default"/>
              <w:numPr>
                <w:ilvl w:val="0"/>
                <w:numId w:val="32"/>
              </w:numPr>
              <w:ind w:left="360"/>
              <w:jc w:val="both"/>
            </w:pPr>
            <w:r w:rsidRPr="004D3C57">
              <w:rPr>
                <w:lang w:eastAsia="ar-SA"/>
              </w:rPr>
              <w:t>valitsuse kirjaplangile vormistatud või muud enda poolt koostatud dokumendid (kirjad, taotlused, avaldused jms), mis on määratletud seadustes ja teistes riigi ja Kohtla-Järve linna õigusaktides või muudes sisemist töökorda reguleerivates dokumentides ja on antud ametijuhendiga teenistuja pädevusse on vormistatud korrektselt, registreeritud ja allkirjastatud ennem dokumendi edastamist.</w:t>
            </w:r>
          </w:p>
        </w:tc>
      </w:tr>
      <w:tr w:rsidR="00741352" w:rsidRPr="00AF0A85" w14:paraId="097DF406" w14:textId="77777777" w:rsidTr="00CD1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AD0B" w14:textId="77777777" w:rsidR="00741352" w:rsidRPr="003A480D" w:rsidRDefault="00741352" w:rsidP="001D3FB2">
            <w:pPr>
              <w:pStyle w:val="Default"/>
              <w:jc w:val="both"/>
              <w:rPr>
                <w:b/>
              </w:rPr>
            </w:pPr>
            <w:r w:rsidRPr="003A480D">
              <w:t>Muude kohustuste täitmine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92FC" w14:textId="77777777" w:rsidR="004D3C57" w:rsidRPr="004D3C57" w:rsidRDefault="004D3C57" w:rsidP="001D3FB2">
            <w:pPr>
              <w:numPr>
                <w:ilvl w:val="0"/>
                <w:numId w:val="29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4D3C57">
              <w:rPr>
                <w:lang w:val="et-EE"/>
              </w:rPr>
              <w:t>linnapea või linnasekretäri poolt antud ühekordsed teenistusalased ülesanded on täidetud;</w:t>
            </w:r>
          </w:p>
          <w:p w14:paraId="1C00CFED" w14:textId="77777777" w:rsidR="004D3C57" w:rsidRPr="004D3C57" w:rsidRDefault="004D3C57" w:rsidP="001D3FB2">
            <w:pPr>
              <w:numPr>
                <w:ilvl w:val="0"/>
                <w:numId w:val="29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4D3C57">
              <w:rPr>
                <w:lang w:val="et-EE"/>
              </w:rPr>
              <w:t>linnavalitsuse ja linnavolikogu poolt moodustatud nõupidamistel, komisjonide töös või töögruppides on osaletud;</w:t>
            </w:r>
          </w:p>
          <w:p w14:paraId="78F5D1C9" w14:textId="66356CAB" w:rsidR="00741352" w:rsidRPr="003A480D" w:rsidRDefault="004D3C57" w:rsidP="001D3FB2">
            <w:pPr>
              <w:numPr>
                <w:ilvl w:val="0"/>
                <w:numId w:val="29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4D3C57">
              <w:rPr>
                <w:lang w:val="et-EE"/>
              </w:rPr>
              <w:t>Eesti Vabariigi õigusaktidest, linna põhimäärusest, linnavolikogu määrustest ja otsustest, linnavalitsuse määrustest ja korraldustest ning linnapea käskkirjadest tulenevad kohustused on täidetud.</w:t>
            </w:r>
          </w:p>
        </w:tc>
      </w:tr>
    </w:tbl>
    <w:p w14:paraId="40074227" w14:textId="77777777" w:rsidR="008735BE" w:rsidRPr="003A480D" w:rsidRDefault="008735BE" w:rsidP="001D3FB2">
      <w:pPr>
        <w:jc w:val="both"/>
        <w:rPr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8735BE" w:rsidRPr="003A480D" w14:paraId="35D77C20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9FF1" w14:textId="77777777" w:rsidR="008735BE" w:rsidRPr="003A480D" w:rsidRDefault="008735BE" w:rsidP="001D3FB2">
            <w:pPr>
              <w:numPr>
                <w:ilvl w:val="0"/>
                <w:numId w:val="2"/>
              </w:numPr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KOOSKÕLASTUS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CF39" w14:textId="77777777" w:rsidR="008735BE" w:rsidRPr="003A480D" w:rsidRDefault="008735BE" w:rsidP="001D3FB2">
            <w:pPr>
              <w:snapToGrid w:val="0"/>
              <w:ind w:left="360"/>
              <w:jc w:val="both"/>
              <w:rPr>
                <w:lang w:val="et-EE"/>
              </w:rPr>
            </w:pPr>
          </w:p>
        </w:tc>
      </w:tr>
      <w:tr w:rsidR="008735BE" w:rsidRPr="003A480D" w14:paraId="1311E720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96DE" w14:textId="77777777" w:rsidR="008735BE" w:rsidRPr="003A480D" w:rsidRDefault="00D40097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Juhtkonnaga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81D0" w14:textId="2AF65E06" w:rsidR="008735BE" w:rsidRPr="003A480D" w:rsidRDefault="008735BE" w:rsidP="001D3FB2">
            <w:pPr>
              <w:numPr>
                <w:ilvl w:val="0"/>
                <w:numId w:val="32"/>
              </w:numPr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dokumentide  </w:t>
            </w:r>
            <w:r w:rsidR="00FE7A8D" w:rsidRPr="003A480D">
              <w:rPr>
                <w:lang w:val="et-EE"/>
              </w:rPr>
              <w:t>vormistamise ja muu</w:t>
            </w:r>
            <w:r w:rsidR="00DA218D" w:rsidRPr="003A480D">
              <w:rPr>
                <w:lang w:val="et-EE"/>
              </w:rPr>
              <w:t>tmise ning välja saatmise osas</w:t>
            </w:r>
            <w:r w:rsidR="00343796">
              <w:rPr>
                <w:lang w:val="et-EE"/>
              </w:rPr>
              <w:t>.</w:t>
            </w:r>
          </w:p>
        </w:tc>
      </w:tr>
    </w:tbl>
    <w:p w14:paraId="30DC7318" w14:textId="77777777" w:rsidR="00D56645" w:rsidRPr="003A480D" w:rsidRDefault="00D56645" w:rsidP="001D3FB2">
      <w:pPr>
        <w:jc w:val="both"/>
        <w:rPr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3A480D" w14:paraId="34933671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299A" w14:textId="77777777" w:rsidR="001648AB" w:rsidRPr="003A480D" w:rsidRDefault="001648AB" w:rsidP="001D3FB2">
            <w:pPr>
              <w:numPr>
                <w:ilvl w:val="0"/>
                <w:numId w:val="2"/>
              </w:numPr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KOOSTÖÖ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B02B" w14:textId="77777777" w:rsidR="001648AB" w:rsidRPr="003A480D" w:rsidRDefault="001648AB" w:rsidP="001D3FB2">
            <w:pPr>
              <w:snapToGrid w:val="0"/>
              <w:ind w:left="360"/>
              <w:jc w:val="both"/>
              <w:rPr>
                <w:lang w:val="et-EE"/>
              </w:rPr>
            </w:pPr>
          </w:p>
        </w:tc>
      </w:tr>
      <w:tr w:rsidR="001648AB" w:rsidRPr="003A480D" w14:paraId="10CA9753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5835" w14:textId="77777777" w:rsidR="001648AB" w:rsidRPr="003A480D" w:rsidRDefault="007B1F27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L</w:t>
            </w:r>
            <w:r w:rsidR="001648AB" w:rsidRPr="003A480D">
              <w:rPr>
                <w:lang w:val="et-EE"/>
              </w:rPr>
              <w:t>innavalitsuse kõikide teenistujatega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A3DA" w14:textId="1A2F7DB6" w:rsidR="001648AB" w:rsidRPr="003A480D" w:rsidRDefault="00BC37DE" w:rsidP="001D3FB2">
            <w:pPr>
              <w:numPr>
                <w:ilvl w:val="0"/>
                <w:numId w:val="32"/>
              </w:numPr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info</w:t>
            </w:r>
            <w:r w:rsidR="001648AB" w:rsidRPr="003A480D">
              <w:rPr>
                <w:lang w:val="et-EE"/>
              </w:rPr>
              <w:t xml:space="preserve"> edastamise osas</w:t>
            </w:r>
            <w:r w:rsidR="00343796">
              <w:rPr>
                <w:lang w:val="et-EE"/>
              </w:rPr>
              <w:t>.</w:t>
            </w:r>
          </w:p>
        </w:tc>
      </w:tr>
    </w:tbl>
    <w:p w14:paraId="471BF650" w14:textId="77777777" w:rsidR="00D56645" w:rsidRPr="003A480D" w:rsidRDefault="00D56645" w:rsidP="001D3FB2">
      <w:pPr>
        <w:jc w:val="both"/>
        <w:rPr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3A480D" w14:paraId="1543363E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2685" w14:textId="77777777" w:rsidR="001648AB" w:rsidRPr="003A480D" w:rsidRDefault="001648AB" w:rsidP="001D3FB2">
            <w:pPr>
              <w:numPr>
                <w:ilvl w:val="0"/>
                <w:numId w:val="2"/>
              </w:numPr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INFORMATSIOON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6C6C" w14:textId="77777777" w:rsidR="001648AB" w:rsidRPr="003A480D" w:rsidRDefault="001648AB" w:rsidP="001D3FB2">
            <w:pPr>
              <w:snapToGrid w:val="0"/>
              <w:ind w:left="360"/>
              <w:jc w:val="both"/>
              <w:rPr>
                <w:lang w:val="et-EE"/>
              </w:rPr>
            </w:pPr>
          </w:p>
        </w:tc>
      </w:tr>
      <w:tr w:rsidR="001648AB" w:rsidRPr="003A480D" w14:paraId="141764D4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952E" w14:textId="77777777" w:rsidR="001648AB" w:rsidRPr="003A480D" w:rsidRDefault="007B1F27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L</w:t>
            </w:r>
            <w:r w:rsidR="001648AB" w:rsidRPr="003A480D">
              <w:rPr>
                <w:lang w:val="et-EE"/>
              </w:rPr>
              <w:t>innavalitsuse kõik teenistujad</w:t>
            </w:r>
            <w:r w:rsidR="00017DDC" w:rsidRPr="003A480D">
              <w:rPr>
                <w:lang w:val="et-EE"/>
              </w:rPr>
              <w:t xml:space="preserve">, </w:t>
            </w:r>
            <w:r w:rsidR="001648AB" w:rsidRPr="003A480D">
              <w:rPr>
                <w:lang w:val="et-EE"/>
              </w:rPr>
              <w:t>linna elanikud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E971" w14:textId="2B98A645" w:rsidR="001648AB" w:rsidRPr="003A480D" w:rsidRDefault="00D56645" w:rsidP="001D3FB2">
            <w:pPr>
              <w:numPr>
                <w:ilvl w:val="0"/>
                <w:numId w:val="32"/>
              </w:numPr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</w:t>
            </w:r>
            <w:r w:rsidR="001648AB" w:rsidRPr="003A480D">
              <w:rPr>
                <w:lang w:val="et-EE"/>
              </w:rPr>
              <w:t>ajalik asjakohane info on õigeaegselt edastatud</w:t>
            </w:r>
            <w:r w:rsidR="00343796">
              <w:rPr>
                <w:lang w:val="et-EE"/>
              </w:rPr>
              <w:t>.</w:t>
            </w:r>
          </w:p>
        </w:tc>
      </w:tr>
    </w:tbl>
    <w:p w14:paraId="6083C526" w14:textId="77777777" w:rsidR="00D56645" w:rsidRPr="003A480D" w:rsidRDefault="00D56645" w:rsidP="001D3FB2">
      <w:pPr>
        <w:jc w:val="both"/>
        <w:rPr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3A480D" w14:paraId="6125F630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1C1F" w14:textId="77777777" w:rsidR="001648AB" w:rsidRPr="003A480D" w:rsidRDefault="001648AB" w:rsidP="001D3FB2">
            <w:pPr>
              <w:numPr>
                <w:ilvl w:val="0"/>
                <w:numId w:val="2"/>
              </w:numPr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AKTIIVSUS JA ETTEPANEKUD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69885" w14:textId="77777777" w:rsidR="001648AB" w:rsidRPr="003A480D" w:rsidRDefault="001648AB" w:rsidP="001D3FB2">
            <w:pPr>
              <w:snapToGrid w:val="0"/>
              <w:ind w:left="360"/>
              <w:jc w:val="both"/>
              <w:rPr>
                <w:lang w:val="et-EE"/>
              </w:rPr>
            </w:pPr>
          </w:p>
        </w:tc>
      </w:tr>
      <w:tr w:rsidR="001648AB" w:rsidRPr="003A480D" w14:paraId="365CD16A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8168" w14:textId="77777777" w:rsidR="001648AB" w:rsidRPr="003A480D" w:rsidRDefault="007B1F27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J</w:t>
            </w:r>
            <w:r w:rsidR="001648AB" w:rsidRPr="003A480D">
              <w:rPr>
                <w:lang w:val="et-EE"/>
              </w:rPr>
              <w:t>uhtkonnale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30D2" w14:textId="6AB468C7" w:rsidR="001648AB" w:rsidRPr="003A480D" w:rsidRDefault="004D3C57" w:rsidP="001D3FB2">
            <w:pPr>
              <w:numPr>
                <w:ilvl w:val="0"/>
                <w:numId w:val="32"/>
              </w:numPr>
              <w:ind w:left="360"/>
              <w:jc w:val="both"/>
              <w:rPr>
                <w:lang w:val="et-EE"/>
              </w:rPr>
            </w:pPr>
            <w:r w:rsidRPr="004D3C57">
              <w:rPr>
                <w:lang w:val="et-EE"/>
              </w:rPr>
              <w:t>töö parendamiseks valdkonnas on välja töötatud ettepanekud, mis on eelnevalt analüüsitud, põhjendatud ja praktiliselt rakendatavad.</w:t>
            </w:r>
          </w:p>
        </w:tc>
      </w:tr>
    </w:tbl>
    <w:p w14:paraId="21DAA348" w14:textId="77777777" w:rsidR="0067356B" w:rsidRPr="003A480D" w:rsidRDefault="0067356B" w:rsidP="001D3FB2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356B" w:rsidRPr="003A480D" w14:paraId="0BA9B79D" w14:textId="77777777" w:rsidTr="00017DDC">
        <w:trPr>
          <w:trHeight w:val="426"/>
        </w:trPr>
        <w:tc>
          <w:tcPr>
            <w:tcW w:w="9464" w:type="dxa"/>
          </w:tcPr>
          <w:p w14:paraId="5BB6B77A" w14:textId="77777777" w:rsidR="0067356B" w:rsidRPr="003A480D" w:rsidRDefault="0067356B" w:rsidP="001D3FB2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ÕIGUSED JA VASTUTUS</w:t>
            </w:r>
          </w:p>
        </w:tc>
      </w:tr>
      <w:tr w:rsidR="0067356B" w:rsidRPr="003A480D" w14:paraId="54B73A78" w14:textId="77777777" w:rsidTr="00017DDC">
        <w:tc>
          <w:tcPr>
            <w:tcW w:w="9464" w:type="dxa"/>
          </w:tcPr>
          <w:p w14:paraId="08F5B1EB" w14:textId="77777777" w:rsidR="0067356B" w:rsidRPr="003A480D" w:rsidRDefault="00350CA2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8</w:t>
            </w:r>
            <w:r w:rsidR="0067356B" w:rsidRPr="003A480D">
              <w:rPr>
                <w:lang w:val="et-EE"/>
              </w:rPr>
              <w:t>.1. ÕIGUSED</w:t>
            </w:r>
          </w:p>
        </w:tc>
      </w:tr>
      <w:tr w:rsidR="0067356B" w:rsidRPr="003A480D" w14:paraId="4C3E94DF" w14:textId="77777777" w:rsidTr="00017DDC">
        <w:tc>
          <w:tcPr>
            <w:tcW w:w="9464" w:type="dxa"/>
          </w:tcPr>
          <w:p w14:paraId="144AECFB" w14:textId="1470D795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lastRenderedPageBreak/>
              <w:t>Kasutada oma teenistusülesannete täitmiseks Vabariigi Valitsuse õigusaktidest ja Kohtla-Järve linna õigusaktidest tulenevaid õigusi</w:t>
            </w:r>
            <w:r w:rsidR="00343796">
              <w:rPr>
                <w:lang w:val="et-EE"/>
              </w:rPr>
              <w:t>;</w:t>
            </w:r>
          </w:p>
          <w:p w14:paraId="1972156E" w14:textId="57537B2D" w:rsidR="005B52E5" w:rsidRPr="003A480D" w:rsidRDefault="005B52E5" w:rsidP="001D3FB2">
            <w:pPr>
              <w:numPr>
                <w:ilvl w:val="0"/>
                <w:numId w:val="11"/>
              </w:numPr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allkirjastada valitsuse kirjaplangile vormistatud või muud enda poolt koostatud dokumente, mis on </w:t>
            </w:r>
            <w:r w:rsidRPr="003A480D">
              <w:rPr>
                <w:rStyle w:val="markedcontent"/>
                <w:lang w:val="et-EE"/>
              </w:rPr>
              <w:t xml:space="preserve">määratletud seadustes ja teistes riigi ja Kohtla-Järve linna õigusaktides või muudes sisemist töökorda reguleerivates dokumentides ja antud </w:t>
            </w:r>
            <w:r w:rsidRPr="003A480D">
              <w:rPr>
                <w:lang w:val="et-EE"/>
              </w:rPr>
              <w:t>ametijuhendiga teenistuja pädevusse</w:t>
            </w:r>
            <w:r w:rsidR="00343796">
              <w:rPr>
                <w:lang w:val="et-EE"/>
              </w:rPr>
              <w:t>;</w:t>
            </w:r>
          </w:p>
          <w:p w14:paraId="48ACD1EF" w14:textId="38A95C51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saada teenistusülesannete täitmiseks vajalikku informatsiooni ja dokumente ning vajadusel </w:t>
            </w:r>
            <w:r w:rsidR="00343796">
              <w:rPr>
                <w:lang w:val="et-EE"/>
              </w:rPr>
              <w:t>ametialast</w:t>
            </w:r>
            <w:r w:rsidRPr="003A480D">
              <w:rPr>
                <w:lang w:val="et-EE"/>
              </w:rPr>
              <w:t xml:space="preserve"> täiendkoolitust</w:t>
            </w:r>
            <w:r w:rsidR="00343796">
              <w:rPr>
                <w:lang w:val="et-EE"/>
              </w:rPr>
              <w:t>;</w:t>
            </w:r>
          </w:p>
          <w:p w14:paraId="28FEA7C6" w14:textId="0E1FE04C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saada teenistusülesannete täitmiseks vajalikke töövahendeid, arvuti- ja kontoritehnikat ning tehnilist abi nende kasutamisel</w:t>
            </w:r>
            <w:r w:rsidR="00343796">
              <w:rPr>
                <w:lang w:val="et-EE"/>
              </w:rPr>
              <w:t>;</w:t>
            </w:r>
          </w:p>
          <w:p w14:paraId="4C772AA0" w14:textId="77EC7F06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teha ettepanekuid oma pädevusse kuuluvas valdkonnas töö paremaks korraldamiseks ja probleemide lahendamiseks</w:t>
            </w:r>
            <w:r w:rsidR="00343796">
              <w:rPr>
                <w:lang w:val="et-EE"/>
              </w:rPr>
              <w:t>;</w:t>
            </w:r>
          </w:p>
          <w:p w14:paraId="12AB11D9" w14:textId="46D20AF5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teha ettepanekuid teenistusülesannete täitmiseks vajaliku kirjanduse ja informatsiooni tellimiseks ning ostmiseks</w:t>
            </w:r>
            <w:r w:rsidR="00343796">
              <w:rPr>
                <w:lang w:val="et-EE"/>
              </w:rPr>
              <w:t>;</w:t>
            </w:r>
          </w:p>
          <w:p w14:paraId="47D85D84" w14:textId="02FB2390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keelduda ülesannete täitmisest, mis on vastuolus seadusega</w:t>
            </w:r>
            <w:r w:rsidR="00343796">
              <w:rPr>
                <w:lang w:val="et-EE"/>
              </w:rPr>
              <w:t>;</w:t>
            </w:r>
          </w:p>
          <w:p w14:paraId="528866D2" w14:textId="778FF485" w:rsidR="006779F8" w:rsidRPr="003A480D" w:rsidRDefault="006779F8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kooskõlastatult linnapeaga on õigus osa võtta linnavalitsuse istungitest ja komisjonide koosolekutest</w:t>
            </w:r>
            <w:r w:rsidR="00343796">
              <w:rPr>
                <w:lang w:val="et-EE"/>
              </w:rPr>
              <w:t>;</w:t>
            </w:r>
          </w:p>
          <w:p w14:paraId="55DD6645" w14:textId="68A48EC6" w:rsidR="006779F8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avaldada arvamust ja anda kooskõlastusi oma pädevuse ulatuses</w:t>
            </w:r>
            <w:r w:rsidR="00343796">
              <w:rPr>
                <w:lang w:val="et-EE"/>
              </w:rPr>
              <w:t>;</w:t>
            </w:r>
          </w:p>
          <w:p w14:paraId="29A9590F" w14:textId="0C062776" w:rsidR="0067356B" w:rsidRPr="003A480D" w:rsidRDefault="006779F8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valmistada ette ja esitada vahetule juhile lahendamist vajavaid teenistusalaseid  küsimusi</w:t>
            </w:r>
            <w:r w:rsidR="00343796">
              <w:rPr>
                <w:lang w:val="et-EE"/>
              </w:rPr>
              <w:t>;</w:t>
            </w:r>
          </w:p>
          <w:p w14:paraId="60CA4ED1" w14:textId="79DD8E13" w:rsidR="000B77B9" w:rsidRPr="003A480D" w:rsidRDefault="00456B1D" w:rsidP="001D3FB2">
            <w:pPr>
              <w:numPr>
                <w:ilvl w:val="0"/>
                <w:numId w:val="11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suhelda linnavalitsuse nimel teiste teenistujatega ja asutustega kõigis dokumendihaldust  puudutavates küsimustes</w:t>
            </w:r>
            <w:r w:rsidR="00343796">
              <w:rPr>
                <w:lang w:val="et-EE"/>
              </w:rPr>
              <w:t>.</w:t>
            </w:r>
          </w:p>
        </w:tc>
      </w:tr>
      <w:tr w:rsidR="0067356B" w:rsidRPr="003A480D" w14:paraId="56159DE2" w14:textId="77777777" w:rsidTr="00017DDC">
        <w:tc>
          <w:tcPr>
            <w:tcW w:w="9464" w:type="dxa"/>
          </w:tcPr>
          <w:p w14:paraId="17E20CE6" w14:textId="77777777" w:rsidR="0067356B" w:rsidRPr="003A480D" w:rsidRDefault="00350CA2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8</w:t>
            </w:r>
            <w:r w:rsidR="0067356B" w:rsidRPr="003A480D">
              <w:rPr>
                <w:lang w:val="et-EE"/>
              </w:rPr>
              <w:t>.2. VASTUTUS</w:t>
            </w:r>
          </w:p>
        </w:tc>
      </w:tr>
      <w:tr w:rsidR="0067356B" w:rsidRPr="003A480D" w14:paraId="480CBEC2" w14:textId="77777777" w:rsidTr="00017DDC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C823" w14:textId="43A07B18" w:rsidR="0067356B" w:rsidRPr="003A480D" w:rsidRDefault="0067356B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Vastutab ametijuhendiga temale pandud teenistuskohustuste täpse, õigeaegse, nõuetekohase, kohusetundliku, otstarbeka ja omakasupüüdmatu täitmise eest lähtudes seadustest, mää</w:t>
            </w:r>
            <w:r w:rsidR="008800D5" w:rsidRPr="003A480D">
              <w:rPr>
                <w:lang w:val="et-EE"/>
              </w:rPr>
              <w:t>rustest, muudest õigusaktidest</w:t>
            </w:r>
            <w:r w:rsidR="00343796">
              <w:rPr>
                <w:lang w:val="et-EE"/>
              </w:rPr>
              <w:t>;</w:t>
            </w:r>
          </w:p>
          <w:p w14:paraId="1A48A2CF" w14:textId="4CEC212E" w:rsidR="006263FA" w:rsidRPr="003A480D" w:rsidRDefault="006263FA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vastutab temale teenistusülesannete täitmise käigus teatavaks saanud riigi- ja ärisaladuse, eraelu ja eriliiki</w:t>
            </w:r>
            <w:r w:rsidRPr="003A480D">
              <w:rPr>
                <w:rStyle w:val="Rhutus"/>
                <w:b/>
                <w:bCs/>
                <w:i w:val="0"/>
                <w:iCs w:val="0"/>
                <w:shd w:val="clear" w:color="auto" w:fill="FFFFFF"/>
                <w:lang w:val="et-EE"/>
              </w:rPr>
              <w:t> </w:t>
            </w:r>
            <w:r w:rsidRPr="003A480D">
              <w:rPr>
                <w:lang w:val="et-EE"/>
              </w:rPr>
              <w:t>isikuandmete ning muu asutusesiseks kasutamiseks määratud juurdepääsupiirangutega informatsiooni hoidmise eest</w:t>
            </w:r>
            <w:r w:rsidR="00343796">
              <w:rPr>
                <w:lang w:val="et-EE"/>
              </w:rPr>
              <w:t>;</w:t>
            </w:r>
          </w:p>
          <w:p w14:paraId="6F9AAC99" w14:textId="38FCC673" w:rsidR="0067356B" w:rsidRPr="003A480D" w:rsidRDefault="0067356B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vastutab vormistatud dokumentide ja esitatud andmete õigsuse</w:t>
            </w:r>
            <w:r w:rsidR="008800D5" w:rsidRPr="003A480D">
              <w:rPr>
                <w:lang w:val="et-EE"/>
              </w:rPr>
              <w:t xml:space="preserve"> ning õigeaegse edastamise eest</w:t>
            </w:r>
            <w:r w:rsidR="00343796">
              <w:rPr>
                <w:lang w:val="et-EE"/>
              </w:rPr>
              <w:t>;</w:t>
            </w:r>
          </w:p>
          <w:p w14:paraId="1BDC5BC6" w14:textId="5456099C" w:rsidR="0067356B" w:rsidRPr="003A480D" w:rsidRDefault="0067356B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vastutab </w:t>
            </w:r>
            <w:r w:rsidR="005B465E" w:rsidRPr="003A480D">
              <w:rPr>
                <w:lang w:val="et-EE"/>
              </w:rPr>
              <w:t xml:space="preserve">asutuse töökorralduse reeglite </w:t>
            </w:r>
            <w:r w:rsidRPr="003A480D">
              <w:rPr>
                <w:lang w:val="et-EE"/>
              </w:rPr>
              <w:t>ja muude juhendite täitmise ning tema kasutusse ja käsutusse antud vallasvara  heaperemehelikku kasutamise  ja säilitamise eest seaduse või h</w:t>
            </w:r>
            <w:r w:rsidR="008800D5" w:rsidRPr="003A480D">
              <w:rPr>
                <w:lang w:val="et-EE"/>
              </w:rPr>
              <w:t>aldusaktidega sätestatud korras</w:t>
            </w:r>
            <w:r w:rsidR="00343796">
              <w:rPr>
                <w:lang w:val="et-EE"/>
              </w:rPr>
              <w:t>;</w:t>
            </w:r>
          </w:p>
          <w:p w14:paraId="6FB98DDF" w14:textId="03BB8BBA" w:rsidR="0067356B" w:rsidRPr="003A480D" w:rsidRDefault="0067356B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vastutab tema koostatud või kooskõlastatud dokumentide</w:t>
            </w:r>
            <w:r w:rsidR="008800D5" w:rsidRPr="003A480D">
              <w:rPr>
                <w:lang w:val="et-EE"/>
              </w:rPr>
              <w:t xml:space="preserve"> seadusandlusele vastavuse eest</w:t>
            </w:r>
            <w:r w:rsidR="00343796">
              <w:rPr>
                <w:lang w:val="et-EE"/>
              </w:rPr>
              <w:t>;</w:t>
            </w:r>
          </w:p>
          <w:p w14:paraId="3C84A723" w14:textId="77777777" w:rsidR="0067356B" w:rsidRPr="003A480D" w:rsidRDefault="0067356B" w:rsidP="001D3FB2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vastutab teenistusülesannetena tehtud otsustuste ja ettepanekute seaduslikkuse eest.</w:t>
            </w:r>
          </w:p>
        </w:tc>
      </w:tr>
    </w:tbl>
    <w:p w14:paraId="2BFEF889" w14:textId="77777777" w:rsidR="0067356B" w:rsidRPr="003A480D" w:rsidRDefault="0067356B" w:rsidP="001D3FB2">
      <w:pPr>
        <w:jc w:val="both"/>
        <w:rPr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56645" w:rsidRPr="003A480D" w14:paraId="3A29F066" w14:textId="77777777" w:rsidTr="001D093B">
        <w:trPr>
          <w:trHeight w:val="353"/>
        </w:trPr>
        <w:tc>
          <w:tcPr>
            <w:tcW w:w="9464" w:type="dxa"/>
          </w:tcPr>
          <w:p w14:paraId="6F91745C" w14:textId="77777777" w:rsidR="00D56645" w:rsidRPr="003A480D" w:rsidRDefault="00D56645" w:rsidP="001D3FB2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lang w:val="et-EE"/>
              </w:rPr>
            </w:pPr>
            <w:r w:rsidRPr="003A480D">
              <w:rPr>
                <w:b/>
                <w:lang w:val="et-EE"/>
              </w:rPr>
              <w:t>TEENISTUSKOHAL TÖÖTAMISEKS VAJALIK KVALIFIKATSIOON</w:t>
            </w:r>
          </w:p>
        </w:tc>
      </w:tr>
      <w:tr w:rsidR="00D56645" w:rsidRPr="00AF0A85" w14:paraId="38A66994" w14:textId="77777777" w:rsidTr="001D093B">
        <w:trPr>
          <w:trHeight w:val="353"/>
        </w:trPr>
        <w:tc>
          <w:tcPr>
            <w:tcW w:w="9464" w:type="dxa"/>
          </w:tcPr>
          <w:p w14:paraId="75F84002" w14:textId="77777777" w:rsidR="00D56645" w:rsidRPr="003A480D" w:rsidRDefault="00D56645" w:rsidP="001D3FB2">
            <w:pPr>
              <w:numPr>
                <w:ilvl w:val="1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HARIDUS JA KVALIFIKATSIOON</w:t>
            </w:r>
          </w:p>
          <w:p w14:paraId="4FBC8D74" w14:textId="77777777" w:rsidR="00D56645" w:rsidRPr="003A480D" w:rsidRDefault="00FA1AFB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K</w:t>
            </w:r>
            <w:r w:rsidR="00D56645" w:rsidRPr="003A480D">
              <w:rPr>
                <w:lang w:val="et-EE"/>
              </w:rPr>
              <w:t>õrgharidus.</w:t>
            </w:r>
            <w:r w:rsidR="007C0959" w:rsidRPr="003A480D">
              <w:rPr>
                <w:lang w:val="et-EE"/>
              </w:rPr>
              <w:t xml:space="preserve"> Soovitavalt </w:t>
            </w:r>
            <w:r w:rsidRPr="003A480D">
              <w:rPr>
                <w:lang w:val="et-EE"/>
              </w:rPr>
              <w:t>planeerimise</w:t>
            </w:r>
            <w:r w:rsidR="009571AB" w:rsidRPr="003A480D">
              <w:rPr>
                <w:lang w:val="et-EE"/>
              </w:rPr>
              <w:t>- või ehituse</w:t>
            </w:r>
            <w:r w:rsidR="007C0959" w:rsidRPr="003A480D">
              <w:rPr>
                <w:lang w:val="et-EE"/>
              </w:rPr>
              <w:t>valdkonnas.</w:t>
            </w:r>
          </w:p>
          <w:p w14:paraId="0F8B7761" w14:textId="77777777" w:rsidR="00D56645" w:rsidRPr="003A480D" w:rsidRDefault="00D56645" w:rsidP="001D3FB2">
            <w:pPr>
              <w:numPr>
                <w:ilvl w:val="1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TÖÖKOGEMUS</w:t>
            </w:r>
          </w:p>
          <w:p w14:paraId="746F8EB7" w14:textId="1E670968" w:rsidR="00D56645" w:rsidRPr="003A480D" w:rsidRDefault="00FA1AFB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E</w:t>
            </w:r>
            <w:r w:rsidR="00D56645" w:rsidRPr="003A480D">
              <w:rPr>
                <w:lang w:val="et-EE"/>
              </w:rPr>
              <w:t xml:space="preserve">elnev </w:t>
            </w:r>
            <w:r w:rsidR="009571AB" w:rsidRPr="003A480D">
              <w:rPr>
                <w:lang w:val="et-EE"/>
              </w:rPr>
              <w:t>3</w:t>
            </w:r>
            <w:r w:rsidRPr="003A480D">
              <w:rPr>
                <w:lang w:val="et-EE"/>
              </w:rPr>
              <w:t xml:space="preserve">-aastane </w:t>
            </w:r>
            <w:r w:rsidR="00D56645" w:rsidRPr="003A480D">
              <w:rPr>
                <w:lang w:val="et-EE"/>
              </w:rPr>
              <w:t>töökogemus kohalikus omavalitsuses</w:t>
            </w:r>
            <w:r w:rsidR="00312E1C">
              <w:rPr>
                <w:lang w:val="et-EE"/>
              </w:rPr>
              <w:t>.</w:t>
            </w:r>
          </w:p>
          <w:p w14:paraId="76C2F172" w14:textId="77777777" w:rsidR="00D56645" w:rsidRPr="003A480D" w:rsidRDefault="00D56645" w:rsidP="001D3FB2">
            <w:pPr>
              <w:numPr>
                <w:ilvl w:val="1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>KEELEOSKUS</w:t>
            </w:r>
          </w:p>
          <w:p w14:paraId="2FB5A311" w14:textId="51846F98" w:rsidR="00F50036" w:rsidRPr="003A480D" w:rsidRDefault="00F50036" w:rsidP="001D3FB2">
            <w:pPr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Eesti keele suuline ja kirjalik valdamine </w:t>
            </w:r>
            <w:r w:rsidR="00312E1C">
              <w:rPr>
                <w:lang w:val="et-EE"/>
              </w:rPr>
              <w:t>C1 tasemel</w:t>
            </w:r>
            <w:r w:rsidRPr="003A480D">
              <w:rPr>
                <w:lang w:val="et-EE"/>
              </w:rPr>
              <w:t xml:space="preserve"> ja vene keele mõistmise ja rääkimise oskus teenistusalase suhtlemise tasandil, kasuks tuleb ka inglise keele tundmine. </w:t>
            </w:r>
          </w:p>
          <w:p w14:paraId="663D985E" w14:textId="77777777" w:rsidR="00D56645" w:rsidRPr="003A480D" w:rsidRDefault="00D56645" w:rsidP="001D3FB2">
            <w:pPr>
              <w:numPr>
                <w:ilvl w:val="1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ÜLESANNETE TÄITMISEKS VAJALIKUD TEADMISED JA OSKUSED </w:t>
            </w:r>
          </w:p>
          <w:p w14:paraId="640B3C24" w14:textId="77777777" w:rsidR="009571AB" w:rsidRPr="003A480D" w:rsidRDefault="009571AB" w:rsidP="001D3FB2">
            <w:pPr>
              <w:pStyle w:val="Default"/>
              <w:jc w:val="both"/>
            </w:pPr>
            <w:r w:rsidRPr="003A480D">
              <w:t xml:space="preserve">9.4.1. Valdkonda reguleerivate õigusaktide ning dokumentide vorminõuete põhjalik tundmine. </w:t>
            </w:r>
          </w:p>
          <w:p w14:paraId="1E0F23CC" w14:textId="60B9EA04" w:rsidR="009571AB" w:rsidRPr="003A480D" w:rsidRDefault="009571AB" w:rsidP="001D3FB2">
            <w:pPr>
              <w:pStyle w:val="Default"/>
              <w:jc w:val="both"/>
            </w:pPr>
            <w:r w:rsidRPr="003A480D">
              <w:t xml:space="preserve">9.4.2. </w:t>
            </w:r>
            <w:r w:rsidRPr="00312E1C">
              <w:rPr>
                <w:b/>
                <w:bCs/>
              </w:rPr>
              <w:t>A</w:t>
            </w:r>
            <w:r w:rsidRPr="003A480D">
              <w:rPr>
                <w:b/>
                <w:bCs/>
              </w:rPr>
              <w:t>rvutikasutamise oskus</w:t>
            </w:r>
            <w:r w:rsidRPr="003A480D">
              <w:t>: teenistuskohal vajalike teksti-ja tabeltöötlusprogrammide (MS Word, Excel, PowerPoint) ning teiste arvutiprogrammide (Outlook, Internet Explorer, Window), WD-</w:t>
            </w:r>
            <w:r w:rsidRPr="003A480D">
              <w:rPr>
                <w:color w:val="auto"/>
                <w:lang w:eastAsia="ar-SA"/>
              </w:rPr>
              <w:t>dokumendihaldussüsteemi</w:t>
            </w:r>
            <w:r w:rsidR="005E1BF4" w:rsidRPr="003A480D">
              <w:rPr>
                <w:color w:val="auto"/>
                <w:lang w:eastAsia="ar-SA"/>
              </w:rPr>
              <w:t xml:space="preserve">, GIS-süsteemi </w:t>
            </w:r>
            <w:proofErr w:type="spellStart"/>
            <w:r w:rsidR="005E1BF4" w:rsidRPr="003A480D">
              <w:rPr>
                <w:color w:val="auto"/>
                <w:lang w:eastAsia="ar-SA"/>
              </w:rPr>
              <w:t>ArcGis</w:t>
            </w:r>
            <w:proofErr w:type="spellEnd"/>
            <w:r w:rsidR="005E1BF4" w:rsidRPr="003A480D">
              <w:rPr>
                <w:color w:val="auto"/>
                <w:lang w:eastAsia="ar-SA"/>
              </w:rPr>
              <w:t xml:space="preserve"> </w:t>
            </w:r>
            <w:r w:rsidRPr="003A480D">
              <w:rPr>
                <w:color w:val="auto"/>
                <w:lang w:eastAsia="ar-SA"/>
              </w:rPr>
              <w:t>kasutamise oskus</w:t>
            </w:r>
            <w:r w:rsidRPr="003A480D">
              <w:t>. Arhitektuursete lahenduste väljatöötamiseks vajalike programm</w:t>
            </w:r>
            <w:r w:rsidR="005E1BF4" w:rsidRPr="003A480D">
              <w:t>ide kasutamise oskus (</w:t>
            </w:r>
            <w:proofErr w:type="spellStart"/>
            <w:r w:rsidR="005E1BF4" w:rsidRPr="003A480D">
              <w:t>AutoCad</w:t>
            </w:r>
            <w:proofErr w:type="spellEnd"/>
            <w:r w:rsidR="005E1BF4" w:rsidRPr="003A480D">
              <w:t xml:space="preserve"> või</w:t>
            </w:r>
            <w:r w:rsidRPr="003A480D">
              <w:t xml:space="preserve"> teised)</w:t>
            </w:r>
            <w:r w:rsidR="00312E1C">
              <w:t>.</w:t>
            </w:r>
            <w:r w:rsidRPr="003A480D">
              <w:t xml:space="preserve"> </w:t>
            </w:r>
          </w:p>
          <w:p w14:paraId="4A59F216" w14:textId="50805092" w:rsidR="00D56645" w:rsidRPr="003A480D" w:rsidRDefault="009571AB" w:rsidP="001D3FB2">
            <w:pPr>
              <w:suppressAutoHyphens w:val="0"/>
              <w:jc w:val="both"/>
              <w:rPr>
                <w:lang w:val="et-EE"/>
              </w:rPr>
            </w:pPr>
            <w:r w:rsidRPr="003A480D">
              <w:rPr>
                <w:lang w:val="et-EE"/>
              </w:rPr>
              <w:t xml:space="preserve">9.4.3. </w:t>
            </w:r>
            <w:r w:rsidRPr="003A480D">
              <w:rPr>
                <w:b/>
                <w:bCs/>
                <w:lang w:val="et-EE"/>
              </w:rPr>
              <w:t>Muud lisaoskused</w:t>
            </w:r>
            <w:r w:rsidRPr="003A480D">
              <w:rPr>
                <w:lang w:val="et-EE"/>
              </w:rPr>
              <w:t xml:space="preserve">: meeskonnatöö oskus, läbirääkimise oskus, kodanike õiguste ja vabaduste, avaliku halduse organisatsiooni reguleerivate õigusaktide tundmine, </w:t>
            </w:r>
            <w:r w:rsidR="00D56645" w:rsidRPr="003A480D">
              <w:rPr>
                <w:lang w:val="et-EE"/>
              </w:rPr>
              <w:t xml:space="preserve">dokumentide vormistamise nõuete tundmine, klienditöö, telefonile vastamise </w:t>
            </w:r>
            <w:r w:rsidR="00B65E58" w:rsidRPr="003A480D">
              <w:rPr>
                <w:lang w:val="et-EE"/>
              </w:rPr>
              <w:t>ning eetika</w:t>
            </w:r>
            <w:r w:rsidR="00D56645" w:rsidRPr="003A480D">
              <w:rPr>
                <w:lang w:val="et-EE"/>
              </w:rPr>
              <w:t xml:space="preserve"> ja </w:t>
            </w:r>
            <w:r w:rsidR="009C7C5D" w:rsidRPr="003A480D">
              <w:rPr>
                <w:lang w:val="et-EE"/>
              </w:rPr>
              <w:t>etiketi üldpõhimõtete tundmine</w:t>
            </w:r>
            <w:r w:rsidRPr="003A480D">
              <w:rPr>
                <w:lang w:val="et-EE"/>
              </w:rPr>
              <w:t>, avalikku teenistuse tööd reguleerivate õigusaktide tundmine.</w:t>
            </w:r>
          </w:p>
          <w:p w14:paraId="77A90D81" w14:textId="77777777" w:rsidR="0036150D" w:rsidRPr="003A480D" w:rsidRDefault="0036150D" w:rsidP="001D3FB2">
            <w:pPr>
              <w:pStyle w:val="Default"/>
              <w:jc w:val="both"/>
            </w:pPr>
            <w:r w:rsidRPr="003A480D">
              <w:lastRenderedPageBreak/>
              <w:t xml:space="preserve">9.5 ISIKSUSEOMADUSED </w:t>
            </w:r>
          </w:p>
          <w:p w14:paraId="2B781410" w14:textId="0B98FB77" w:rsidR="00D56645" w:rsidRPr="003A480D" w:rsidRDefault="0036150D" w:rsidP="001D3FB2">
            <w:pPr>
              <w:jc w:val="both"/>
              <w:rPr>
                <w:b/>
                <w:lang w:val="et-EE"/>
              </w:rPr>
            </w:pPr>
            <w:r w:rsidRPr="003A480D">
              <w:rPr>
                <w:lang w:val="et-EE"/>
              </w:rPr>
              <w:t xml:space="preserve">Tugev pingetaluvus, see tähendab </w:t>
            </w:r>
            <w:r w:rsidR="00D56645" w:rsidRPr="003A480D">
              <w:rPr>
                <w:lang w:val="et-EE"/>
              </w:rPr>
              <w:t xml:space="preserve">võime stabiilselt ja kvaliteetselt töötada ka pingeolukorras; </w:t>
            </w:r>
            <w:r w:rsidR="00693BB1" w:rsidRPr="003A480D">
              <w:rPr>
                <w:lang w:val="et-EE"/>
              </w:rPr>
              <w:t xml:space="preserve">kliendisõbralikkus, </w:t>
            </w:r>
            <w:r w:rsidR="00D56645" w:rsidRPr="003A480D">
              <w:rPr>
                <w:lang w:val="et-EE"/>
              </w:rPr>
              <w:t>kohusetunne,</w:t>
            </w:r>
            <w:r w:rsidR="00497448">
              <w:rPr>
                <w:lang w:val="et-EE"/>
              </w:rPr>
              <w:t xml:space="preserve"> </w:t>
            </w:r>
            <w:r w:rsidR="00D56645" w:rsidRPr="003A480D">
              <w:rPr>
                <w:lang w:val="et-EE"/>
              </w:rPr>
              <w:t>usaldusväärsus, otsustus-</w:t>
            </w:r>
            <w:r w:rsidR="007C69B3">
              <w:rPr>
                <w:lang w:val="et-EE"/>
              </w:rPr>
              <w:t xml:space="preserve"> </w:t>
            </w:r>
            <w:r w:rsidR="00D56645" w:rsidRPr="003A480D">
              <w:rPr>
                <w:lang w:val="et-EE"/>
              </w:rPr>
              <w:t>ja vastutusvõime, sealhulgas kohustuste täpne ja õigeaegne täitmine, vastutus oma kohustuste täitmise, nende kvaliteedi ja tulemuslikkuse eest; olulise eristamise oskus ja analüüsivõime; ausus, korrektsus, usaldusväärsus.</w:t>
            </w:r>
          </w:p>
        </w:tc>
      </w:tr>
    </w:tbl>
    <w:p w14:paraId="632D1C58" w14:textId="77777777" w:rsidR="0067356B" w:rsidRPr="003A480D" w:rsidRDefault="0067356B" w:rsidP="001D3FB2">
      <w:pPr>
        <w:jc w:val="both"/>
        <w:rPr>
          <w:lang w:val="et-EE"/>
        </w:rPr>
      </w:pPr>
    </w:p>
    <w:tbl>
      <w:tblPr>
        <w:tblpPr w:leftFromText="141" w:rightFromText="141" w:vertAnchor="text" w:horzAnchor="margin" w:tblpY="-5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56645" w:rsidRPr="003A480D" w14:paraId="63303F4C" w14:textId="77777777" w:rsidTr="00D56645">
        <w:trPr>
          <w:trHeight w:val="334"/>
        </w:trPr>
        <w:tc>
          <w:tcPr>
            <w:tcW w:w="9464" w:type="dxa"/>
          </w:tcPr>
          <w:p w14:paraId="54A5440B" w14:textId="77777777" w:rsidR="00D56645" w:rsidRPr="003A480D" w:rsidRDefault="00D56645" w:rsidP="001D3FB2">
            <w:pPr>
              <w:numPr>
                <w:ilvl w:val="0"/>
                <w:numId w:val="2"/>
              </w:numPr>
              <w:suppressAutoHyphens w:val="0"/>
              <w:jc w:val="both"/>
              <w:rPr>
                <w:lang w:val="et-EE"/>
              </w:rPr>
            </w:pPr>
            <w:r w:rsidRPr="003A480D">
              <w:rPr>
                <w:b/>
                <w:lang w:val="et-EE"/>
              </w:rPr>
              <w:t>AMETIJUHENDI MUUTMINE</w:t>
            </w:r>
          </w:p>
        </w:tc>
      </w:tr>
      <w:tr w:rsidR="00D56645" w:rsidRPr="003A480D" w14:paraId="0FB1872C" w14:textId="77777777" w:rsidTr="00D56645">
        <w:trPr>
          <w:trHeight w:val="555"/>
        </w:trPr>
        <w:tc>
          <w:tcPr>
            <w:tcW w:w="9464" w:type="dxa"/>
          </w:tcPr>
          <w:p w14:paraId="4CF936A0" w14:textId="77777777" w:rsidR="00D56645" w:rsidRPr="003A480D" w:rsidRDefault="005E1787" w:rsidP="001D3FB2">
            <w:pPr>
              <w:jc w:val="both"/>
              <w:rPr>
                <w:b/>
                <w:lang w:val="et-EE"/>
              </w:rPr>
            </w:pPr>
            <w:r w:rsidRPr="003A480D">
              <w:rPr>
                <w:lang w:val="et-EE"/>
              </w:rPr>
              <w:t>A</w:t>
            </w:r>
            <w:r w:rsidR="00D56645" w:rsidRPr="003A480D">
              <w:rPr>
                <w:lang w:val="et-EE"/>
              </w:rPr>
              <w:t>metijuhendit võib muuta teenistuja nõusolekul vastavalt töökorralduse muutmisele, samuti juhul kui muudatuste aluseks on kehtivad õigusaktid.</w:t>
            </w:r>
          </w:p>
        </w:tc>
      </w:tr>
    </w:tbl>
    <w:p w14:paraId="289B5DCE" w14:textId="77777777" w:rsidR="0036150D" w:rsidRPr="003A480D" w:rsidRDefault="0036150D" w:rsidP="001D3FB2">
      <w:pPr>
        <w:jc w:val="both"/>
        <w:rPr>
          <w:lang w:val="et-EE"/>
        </w:rPr>
      </w:pPr>
    </w:p>
    <w:p w14:paraId="6B6A71DD" w14:textId="77777777" w:rsidR="0036150D" w:rsidRPr="003A480D" w:rsidRDefault="0036150D" w:rsidP="001D3FB2">
      <w:pPr>
        <w:jc w:val="both"/>
        <w:rPr>
          <w:lang w:val="et-EE"/>
        </w:rPr>
      </w:pPr>
    </w:p>
    <w:p w14:paraId="6D9F16CE" w14:textId="77777777" w:rsidR="0036150D" w:rsidRPr="003A480D" w:rsidRDefault="0036150D" w:rsidP="001D3FB2">
      <w:pPr>
        <w:jc w:val="both"/>
        <w:rPr>
          <w:lang w:val="et-EE"/>
        </w:rPr>
      </w:pPr>
    </w:p>
    <w:p w14:paraId="0B3ACFDB" w14:textId="77777777" w:rsidR="0036150D" w:rsidRPr="003A480D" w:rsidRDefault="0036150D" w:rsidP="001D3FB2">
      <w:pPr>
        <w:jc w:val="both"/>
        <w:rPr>
          <w:lang w:val="et-EE"/>
        </w:rPr>
      </w:pPr>
    </w:p>
    <w:p w14:paraId="6A44B124" w14:textId="77777777" w:rsidR="00741352" w:rsidRPr="003A480D" w:rsidRDefault="00741352" w:rsidP="001D3FB2">
      <w:pPr>
        <w:jc w:val="both"/>
        <w:rPr>
          <w:b/>
          <w:lang w:val="et-EE"/>
        </w:rPr>
      </w:pPr>
      <w:r w:rsidRPr="003A480D">
        <w:rPr>
          <w:b/>
          <w:lang w:val="et-EE"/>
        </w:rPr>
        <w:t>Teenistuskoha täitja</w:t>
      </w:r>
      <w:r w:rsidRPr="003A480D">
        <w:rPr>
          <w:b/>
          <w:lang w:val="et-EE"/>
        </w:rPr>
        <w:tab/>
      </w:r>
      <w:r w:rsidRPr="003A480D">
        <w:rPr>
          <w:b/>
          <w:lang w:val="et-EE"/>
        </w:rPr>
        <w:tab/>
      </w:r>
      <w:r w:rsidRPr="003A480D">
        <w:rPr>
          <w:b/>
          <w:lang w:val="et-EE"/>
        </w:rPr>
        <w:tab/>
      </w:r>
      <w:r w:rsidRPr="003A480D">
        <w:rPr>
          <w:b/>
          <w:lang w:val="et-EE"/>
        </w:rPr>
        <w:tab/>
      </w:r>
      <w:r w:rsidRPr="003A480D">
        <w:rPr>
          <w:b/>
          <w:lang w:val="et-EE"/>
        </w:rPr>
        <w:tab/>
        <w:t>Vahetu juht</w:t>
      </w:r>
    </w:p>
    <w:p w14:paraId="684C8ED6" w14:textId="77777777" w:rsidR="00741352" w:rsidRPr="003A480D" w:rsidRDefault="00741352" w:rsidP="001D3FB2">
      <w:pPr>
        <w:jc w:val="both"/>
        <w:rPr>
          <w:lang w:val="et-EE"/>
        </w:rPr>
      </w:pPr>
    </w:p>
    <w:p w14:paraId="5C10A2FF" w14:textId="77777777" w:rsidR="00741352" w:rsidRPr="003A480D" w:rsidRDefault="00741352" w:rsidP="001D3FB2">
      <w:pPr>
        <w:jc w:val="both"/>
        <w:rPr>
          <w:i/>
          <w:lang w:val="et-EE"/>
        </w:rPr>
      </w:pPr>
      <w:r w:rsidRPr="003A480D">
        <w:rPr>
          <w:i/>
          <w:lang w:val="et-EE"/>
        </w:rPr>
        <w:t>/allkirjastatud digitaalselt/</w:t>
      </w:r>
      <w:r w:rsidRPr="003A480D">
        <w:rPr>
          <w:i/>
          <w:lang w:val="et-EE"/>
        </w:rPr>
        <w:tab/>
      </w:r>
      <w:r w:rsidRPr="003A480D">
        <w:rPr>
          <w:i/>
          <w:lang w:val="et-EE"/>
        </w:rPr>
        <w:tab/>
      </w:r>
      <w:r w:rsidRPr="003A480D">
        <w:rPr>
          <w:i/>
          <w:lang w:val="et-EE"/>
        </w:rPr>
        <w:tab/>
      </w:r>
      <w:r w:rsidRPr="003A480D">
        <w:rPr>
          <w:i/>
          <w:lang w:val="et-EE"/>
        </w:rPr>
        <w:tab/>
        <w:t>/allkirjastatud digitaalselt/</w:t>
      </w:r>
    </w:p>
    <w:p w14:paraId="054A0920" w14:textId="77777777" w:rsidR="00741352" w:rsidRPr="003A480D" w:rsidRDefault="00741352" w:rsidP="001D3FB2">
      <w:pPr>
        <w:jc w:val="both"/>
        <w:rPr>
          <w:color w:val="A6A6A6"/>
          <w:lang w:val="et-EE"/>
        </w:rPr>
      </w:pPr>
    </w:p>
    <w:p w14:paraId="044CC71A" w14:textId="77777777" w:rsidR="00741352" w:rsidRPr="003A480D" w:rsidRDefault="00741352" w:rsidP="001D3FB2">
      <w:pPr>
        <w:jc w:val="both"/>
        <w:rPr>
          <w:lang w:val="et-EE"/>
        </w:rPr>
      </w:pPr>
      <w:r w:rsidRPr="003A480D">
        <w:rPr>
          <w:color w:val="A6A6A6"/>
          <w:lang w:val="et-EE"/>
        </w:rPr>
        <w:t>kuupäev digiallkirjas</w:t>
      </w:r>
      <w:r w:rsidRPr="003A480D">
        <w:rPr>
          <w:color w:val="A6A6A6"/>
          <w:lang w:val="et-EE"/>
        </w:rPr>
        <w:tab/>
      </w:r>
      <w:r w:rsidRPr="003A480D">
        <w:rPr>
          <w:color w:val="A6A6A6"/>
          <w:lang w:val="et-EE"/>
        </w:rPr>
        <w:tab/>
      </w:r>
      <w:r w:rsidRPr="003A480D">
        <w:rPr>
          <w:color w:val="A6A6A6"/>
          <w:lang w:val="et-EE"/>
        </w:rPr>
        <w:tab/>
      </w:r>
      <w:r w:rsidRPr="003A480D">
        <w:rPr>
          <w:color w:val="A6A6A6"/>
          <w:lang w:val="et-EE"/>
        </w:rPr>
        <w:tab/>
      </w:r>
      <w:r w:rsidRPr="003A480D">
        <w:rPr>
          <w:color w:val="A6A6A6"/>
          <w:lang w:val="et-EE"/>
        </w:rPr>
        <w:tab/>
        <w:t>kuupäev digiallkirjas</w:t>
      </w:r>
    </w:p>
    <w:p w14:paraId="107EE5F3" w14:textId="77777777" w:rsidR="00D56645" w:rsidRPr="003A480D" w:rsidRDefault="00D56645" w:rsidP="001D3FB2">
      <w:pPr>
        <w:jc w:val="both"/>
        <w:rPr>
          <w:lang w:val="et-EE"/>
        </w:rPr>
      </w:pPr>
    </w:p>
    <w:sectPr w:rsidR="00D56645" w:rsidRPr="003A480D" w:rsidSect="00CC6CC4">
      <w:footerReference w:type="default" r:id="rId7"/>
      <w:pgSz w:w="11906" w:h="16838"/>
      <w:pgMar w:top="426" w:right="0" w:bottom="851" w:left="18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1CA4" w14:textId="77777777" w:rsidR="009F6A50" w:rsidRDefault="009F6A50" w:rsidP="007B1F27">
      <w:r>
        <w:separator/>
      </w:r>
    </w:p>
  </w:endnote>
  <w:endnote w:type="continuationSeparator" w:id="0">
    <w:p w14:paraId="3C344C33" w14:textId="77777777" w:rsidR="009F6A50" w:rsidRDefault="009F6A50" w:rsidP="007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052B" w14:textId="77777777" w:rsidR="00BE1EED" w:rsidRDefault="00BE1EED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6EFC">
      <w:rPr>
        <w:noProof/>
      </w:rPr>
      <w:t>3</w:t>
    </w:r>
    <w:r>
      <w:fldChar w:fldCharType="end"/>
    </w:r>
  </w:p>
  <w:p w14:paraId="745A1EEE" w14:textId="77777777" w:rsidR="00BE1EED" w:rsidRDefault="00BE1EE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D518" w14:textId="77777777" w:rsidR="009F6A50" w:rsidRDefault="009F6A50" w:rsidP="007B1F27">
      <w:r>
        <w:separator/>
      </w:r>
    </w:p>
  </w:footnote>
  <w:footnote w:type="continuationSeparator" w:id="0">
    <w:p w14:paraId="304F209E" w14:textId="77777777" w:rsidR="009F6A50" w:rsidRDefault="009F6A50" w:rsidP="007B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B76683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 w:hint="default"/>
      </w:rPr>
    </w:lvl>
  </w:abstractNum>
  <w:abstractNum w:abstractNumId="2" w15:restartNumberingAfterBreak="0">
    <w:nsid w:val="01C465C7"/>
    <w:multiLevelType w:val="hybridMultilevel"/>
    <w:tmpl w:val="C07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E1A92"/>
    <w:multiLevelType w:val="multilevel"/>
    <w:tmpl w:val="032E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831372"/>
    <w:multiLevelType w:val="hybridMultilevel"/>
    <w:tmpl w:val="C9B47B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3E74"/>
    <w:multiLevelType w:val="hybridMultilevel"/>
    <w:tmpl w:val="411C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E1608"/>
    <w:multiLevelType w:val="hybridMultilevel"/>
    <w:tmpl w:val="EA4E52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12AB"/>
    <w:multiLevelType w:val="hybridMultilevel"/>
    <w:tmpl w:val="A41442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C5CA9"/>
    <w:multiLevelType w:val="hybridMultilevel"/>
    <w:tmpl w:val="F0A21E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F62"/>
    <w:multiLevelType w:val="hybridMultilevel"/>
    <w:tmpl w:val="546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F0D53"/>
    <w:multiLevelType w:val="hybridMultilevel"/>
    <w:tmpl w:val="A89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A1E23"/>
    <w:multiLevelType w:val="hybridMultilevel"/>
    <w:tmpl w:val="C56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11609"/>
    <w:multiLevelType w:val="hybridMultilevel"/>
    <w:tmpl w:val="014C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04919"/>
    <w:multiLevelType w:val="hybridMultilevel"/>
    <w:tmpl w:val="0E8A322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5519AA"/>
    <w:multiLevelType w:val="multilevel"/>
    <w:tmpl w:val="766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6A2B04"/>
    <w:multiLevelType w:val="hybridMultilevel"/>
    <w:tmpl w:val="F7B8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F7C8F"/>
    <w:multiLevelType w:val="hybridMultilevel"/>
    <w:tmpl w:val="9EFA5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6D3711"/>
    <w:multiLevelType w:val="hybridMultilevel"/>
    <w:tmpl w:val="7FD6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027A1"/>
    <w:multiLevelType w:val="multilevel"/>
    <w:tmpl w:val="ACDE6F16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59B7FD4"/>
    <w:multiLevelType w:val="multilevel"/>
    <w:tmpl w:val="74E84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D6049C"/>
    <w:multiLevelType w:val="multilevel"/>
    <w:tmpl w:val="AC408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EB1EDB"/>
    <w:multiLevelType w:val="hybridMultilevel"/>
    <w:tmpl w:val="C088D7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603C3"/>
    <w:multiLevelType w:val="hybridMultilevel"/>
    <w:tmpl w:val="059C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213B4"/>
    <w:multiLevelType w:val="multilevel"/>
    <w:tmpl w:val="DB0CE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F6FB7"/>
    <w:multiLevelType w:val="hybridMultilevel"/>
    <w:tmpl w:val="FCE238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029"/>
    <w:multiLevelType w:val="hybridMultilevel"/>
    <w:tmpl w:val="B51E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72867"/>
    <w:multiLevelType w:val="hybridMultilevel"/>
    <w:tmpl w:val="755A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85A"/>
    <w:multiLevelType w:val="hybridMultilevel"/>
    <w:tmpl w:val="B5BC78B8"/>
    <w:lvl w:ilvl="0" w:tplc="042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65BB76A5"/>
    <w:multiLevelType w:val="hybridMultilevel"/>
    <w:tmpl w:val="9556A4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91BE7"/>
    <w:multiLevelType w:val="hybridMultilevel"/>
    <w:tmpl w:val="290ACD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C7B84"/>
    <w:multiLevelType w:val="multilevel"/>
    <w:tmpl w:val="B512E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80E32"/>
    <w:multiLevelType w:val="hybridMultilevel"/>
    <w:tmpl w:val="8196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85474"/>
    <w:multiLevelType w:val="hybridMultilevel"/>
    <w:tmpl w:val="27DEBE92"/>
    <w:lvl w:ilvl="0" w:tplc="7E8409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3893383">
    <w:abstractNumId w:val="0"/>
  </w:num>
  <w:num w:numId="2" w16cid:durableId="1540513137">
    <w:abstractNumId w:val="1"/>
  </w:num>
  <w:num w:numId="3" w16cid:durableId="101078546">
    <w:abstractNumId w:val="23"/>
  </w:num>
  <w:num w:numId="4" w16cid:durableId="11052737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7900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2818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386943">
    <w:abstractNumId w:val="19"/>
  </w:num>
  <w:num w:numId="8" w16cid:durableId="864444388">
    <w:abstractNumId w:val="32"/>
  </w:num>
  <w:num w:numId="9" w16cid:durableId="1795446573">
    <w:abstractNumId w:val="20"/>
  </w:num>
  <w:num w:numId="10" w16cid:durableId="590548520">
    <w:abstractNumId w:val="30"/>
  </w:num>
  <w:num w:numId="11" w16cid:durableId="896236699">
    <w:abstractNumId w:val="8"/>
  </w:num>
  <w:num w:numId="12" w16cid:durableId="393506558">
    <w:abstractNumId w:val="22"/>
  </w:num>
  <w:num w:numId="13" w16cid:durableId="1366104484">
    <w:abstractNumId w:val="5"/>
  </w:num>
  <w:num w:numId="14" w16cid:durableId="1380671569">
    <w:abstractNumId w:val="2"/>
  </w:num>
  <w:num w:numId="15" w16cid:durableId="1515848926">
    <w:abstractNumId w:val="9"/>
  </w:num>
  <w:num w:numId="16" w16cid:durableId="1900822307">
    <w:abstractNumId w:val="11"/>
  </w:num>
  <w:num w:numId="17" w16cid:durableId="1698581336">
    <w:abstractNumId w:val="10"/>
  </w:num>
  <w:num w:numId="18" w16cid:durableId="634796841">
    <w:abstractNumId w:val="12"/>
  </w:num>
  <w:num w:numId="19" w16cid:durableId="1095789054">
    <w:abstractNumId w:val="17"/>
  </w:num>
  <w:num w:numId="20" w16cid:durableId="71321349">
    <w:abstractNumId w:val="28"/>
  </w:num>
  <w:num w:numId="21" w16cid:durableId="1269195928">
    <w:abstractNumId w:val="24"/>
  </w:num>
  <w:num w:numId="22" w16cid:durableId="1641379545">
    <w:abstractNumId w:val="27"/>
  </w:num>
  <w:num w:numId="23" w16cid:durableId="607784843">
    <w:abstractNumId w:val="3"/>
  </w:num>
  <w:num w:numId="24" w16cid:durableId="58988685">
    <w:abstractNumId w:val="14"/>
  </w:num>
  <w:num w:numId="25" w16cid:durableId="262081528">
    <w:abstractNumId w:val="6"/>
  </w:num>
  <w:num w:numId="26" w16cid:durableId="1560244141">
    <w:abstractNumId w:val="29"/>
  </w:num>
  <w:num w:numId="27" w16cid:durableId="2140537197">
    <w:abstractNumId w:val="4"/>
  </w:num>
  <w:num w:numId="28" w16cid:durableId="1889146230">
    <w:abstractNumId w:val="21"/>
  </w:num>
  <w:num w:numId="29" w16cid:durableId="2087413571">
    <w:abstractNumId w:val="7"/>
  </w:num>
  <w:num w:numId="30" w16cid:durableId="1512137556">
    <w:abstractNumId w:val="26"/>
  </w:num>
  <w:num w:numId="31" w16cid:durableId="1567228625">
    <w:abstractNumId w:val="15"/>
  </w:num>
  <w:num w:numId="32" w16cid:durableId="1187255714">
    <w:abstractNumId w:val="13"/>
  </w:num>
  <w:num w:numId="33" w16cid:durableId="898904533">
    <w:abstractNumId w:val="31"/>
  </w:num>
  <w:num w:numId="34" w16cid:durableId="1667322927">
    <w:abstractNumId w:val="25"/>
  </w:num>
  <w:num w:numId="35" w16cid:durableId="610818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6"/>
    <w:rsid w:val="000109AF"/>
    <w:rsid w:val="00017DDC"/>
    <w:rsid w:val="00030AC3"/>
    <w:rsid w:val="00042873"/>
    <w:rsid w:val="000448E6"/>
    <w:rsid w:val="00056350"/>
    <w:rsid w:val="00065057"/>
    <w:rsid w:val="00072319"/>
    <w:rsid w:val="000727F0"/>
    <w:rsid w:val="00083111"/>
    <w:rsid w:val="00086B1C"/>
    <w:rsid w:val="0009094A"/>
    <w:rsid w:val="000A0C5E"/>
    <w:rsid w:val="000A5CBF"/>
    <w:rsid w:val="000B12A0"/>
    <w:rsid w:val="000B77B9"/>
    <w:rsid w:val="000C208B"/>
    <w:rsid w:val="000C2620"/>
    <w:rsid w:val="000C2FD0"/>
    <w:rsid w:val="000D2EAB"/>
    <w:rsid w:val="000D4E8A"/>
    <w:rsid w:val="000F2485"/>
    <w:rsid w:val="000F3B76"/>
    <w:rsid w:val="00101305"/>
    <w:rsid w:val="00111267"/>
    <w:rsid w:val="0011519B"/>
    <w:rsid w:val="00124036"/>
    <w:rsid w:val="00125208"/>
    <w:rsid w:val="001265FB"/>
    <w:rsid w:val="0014127C"/>
    <w:rsid w:val="00141E66"/>
    <w:rsid w:val="001504F3"/>
    <w:rsid w:val="001551A8"/>
    <w:rsid w:val="00161A13"/>
    <w:rsid w:val="001648AB"/>
    <w:rsid w:val="0016520F"/>
    <w:rsid w:val="00172DB2"/>
    <w:rsid w:val="001825B6"/>
    <w:rsid w:val="0018699D"/>
    <w:rsid w:val="001917DD"/>
    <w:rsid w:val="001A0B64"/>
    <w:rsid w:val="001B32D1"/>
    <w:rsid w:val="001C500D"/>
    <w:rsid w:val="001C6957"/>
    <w:rsid w:val="001D093B"/>
    <w:rsid w:val="001D1896"/>
    <w:rsid w:val="001D3FB2"/>
    <w:rsid w:val="001D68BA"/>
    <w:rsid w:val="001E5C23"/>
    <w:rsid w:val="001E7BC7"/>
    <w:rsid w:val="001F2DD5"/>
    <w:rsid w:val="001F6916"/>
    <w:rsid w:val="0020026C"/>
    <w:rsid w:val="00213B42"/>
    <w:rsid w:val="002174DF"/>
    <w:rsid w:val="00225A39"/>
    <w:rsid w:val="00234A54"/>
    <w:rsid w:val="002669DE"/>
    <w:rsid w:val="00267666"/>
    <w:rsid w:val="00284342"/>
    <w:rsid w:val="0029168C"/>
    <w:rsid w:val="0029324C"/>
    <w:rsid w:val="00293A59"/>
    <w:rsid w:val="00293B5E"/>
    <w:rsid w:val="002A222F"/>
    <w:rsid w:val="002A7EFF"/>
    <w:rsid w:val="002B091A"/>
    <w:rsid w:val="002B34A6"/>
    <w:rsid w:val="002C03F7"/>
    <w:rsid w:val="002C46E2"/>
    <w:rsid w:val="002D3CBC"/>
    <w:rsid w:val="002E3AEE"/>
    <w:rsid w:val="002E705B"/>
    <w:rsid w:val="002F281D"/>
    <w:rsid w:val="003100F7"/>
    <w:rsid w:val="00312E1C"/>
    <w:rsid w:val="00315E5F"/>
    <w:rsid w:val="0033103E"/>
    <w:rsid w:val="00334C80"/>
    <w:rsid w:val="003428CE"/>
    <w:rsid w:val="00343796"/>
    <w:rsid w:val="00350CA2"/>
    <w:rsid w:val="003571F4"/>
    <w:rsid w:val="00357491"/>
    <w:rsid w:val="0036150D"/>
    <w:rsid w:val="00363563"/>
    <w:rsid w:val="00374618"/>
    <w:rsid w:val="00386EB2"/>
    <w:rsid w:val="003A480D"/>
    <w:rsid w:val="003B3BDD"/>
    <w:rsid w:val="003D3752"/>
    <w:rsid w:val="003E61E8"/>
    <w:rsid w:val="003E6922"/>
    <w:rsid w:val="003F1A1B"/>
    <w:rsid w:val="003F1F56"/>
    <w:rsid w:val="003F3F3D"/>
    <w:rsid w:val="003F79C5"/>
    <w:rsid w:val="004039C5"/>
    <w:rsid w:val="004170C8"/>
    <w:rsid w:val="00423BE8"/>
    <w:rsid w:val="0042633F"/>
    <w:rsid w:val="0043158E"/>
    <w:rsid w:val="00434136"/>
    <w:rsid w:val="004415CE"/>
    <w:rsid w:val="00456B1D"/>
    <w:rsid w:val="00460E85"/>
    <w:rsid w:val="00470680"/>
    <w:rsid w:val="004721CF"/>
    <w:rsid w:val="00490EB6"/>
    <w:rsid w:val="00497448"/>
    <w:rsid w:val="004A66EC"/>
    <w:rsid w:val="004B484A"/>
    <w:rsid w:val="004B67ED"/>
    <w:rsid w:val="004B79BC"/>
    <w:rsid w:val="004C57B2"/>
    <w:rsid w:val="004C6FC7"/>
    <w:rsid w:val="004D1C2E"/>
    <w:rsid w:val="004D3C57"/>
    <w:rsid w:val="004D48A2"/>
    <w:rsid w:val="004D7F05"/>
    <w:rsid w:val="004F057F"/>
    <w:rsid w:val="004F4067"/>
    <w:rsid w:val="00503932"/>
    <w:rsid w:val="00512756"/>
    <w:rsid w:val="0051375B"/>
    <w:rsid w:val="005203D1"/>
    <w:rsid w:val="0052410F"/>
    <w:rsid w:val="00536EFC"/>
    <w:rsid w:val="00552F51"/>
    <w:rsid w:val="00566464"/>
    <w:rsid w:val="005A233E"/>
    <w:rsid w:val="005B28F0"/>
    <w:rsid w:val="005B2A34"/>
    <w:rsid w:val="005B465E"/>
    <w:rsid w:val="005B52E5"/>
    <w:rsid w:val="005B5B5C"/>
    <w:rsid w:val="005B618C"/>
    <w:rsid w:val="005D49D2"/>
    <w:rsid w:val="005D78DC"/>
    <w:rsid w:val="005E1462"/>
    <w:rsid w:val="005E1787"/>
    <w:rsid w:val="005E1BF4"/>
    <w:rsid w:val="005E465F"/>
    <w:rsid w:val="005E76D5"/>
    <w:rsid w:val="005F2631"/>
    <w:rsid w:val="00603293"/>
    <w:rsid w:val="0060409E"/>
    <w:rsid w:val="00613C57"/>
    <w:rsid w:val="006263FA"/>
    <w:rsid w:val="00632D03"/>
    <w:rsid w:val="00635218"/>
    <w:rsid w:val="00664FC3"/>
    <w:rsid w:val="0067356B"/>
    <w:rsid w:val="006779F8"/>
    <w:rsid w:val="00693BB1"/>
    <w:rsid w:val="006A274F"/>
    <w:rsid w:val="006B1A14"/>
    <w:rsid w:val="006B6C46"/>
    <w:rsid w:val="006C0865"/>
    <w:rsid w:val="006C583C"/>
    <w:rsid w:val="006D6C88"/>
    <w:rsid w:val="006F3634"/>
    <w:rsid w:val="007239BF"/>
    <w:rsid w:val="00723B7E"/>
    <w:rsid w:val="00723F37"/>
    <w:rsid w:val="00726720"/>
    <w:rsid w:val="00741352"/>
    <w:rsid w:val="00741B4C"/>
    <w:rsid w:val="0074429C"/>
    <w:rsid w:val="007551F7"/>
    <w:rsid w:val="007612CE"/>
    <w:rsid w:val="007716D0"/>
    <w:rsid w:val="007A3DB2"/>
    <w:rsid w:val="007A5584"/>
    <w:rsid w:val="007A6CF7"/>
    <w:rsid w:val="007B1F27"/>
    <w:rsid w:val="007C0959"/>
    <w:rsid w:val="007C1594"/>
    <w:rsid w:val="007C3942"/>
    <w:rsid w:val="007C4070"/>
    <w:rsid w:val="007C69B3"/>
    <w:rsid w:val="007D36F9"/>
    <w:rsid w:val="007D5254"/>
    <w:rsid w:val="007E182F"/>
    <w:rsid w:val="007F118A"/>
    <w:rsid w:val="007F3494"/>
    <w:rsid w:val="0080294D"/>
    <w:rsid w:val="008045F0"/>
    <w:rsid w:val="00806681"/>
    <w:rsid w:val="0081719D"/>
    <w:rsid w:val="00821797"/>
    <w:rsid w:val="00822CB6"/>
    <w:rsid w:val="008311A5"/>
    <w:rsid w:val="00840A63"/>
    <w:rsid w:val="0084159E"/>
    <w:rsid w:val="00844273"/>
    <w:rsid w:val="00861514"/>
    <w:rsid w:val="00866A30"/>
    <w:rsid w:val="0087102C"/>
    <w:rsid w:val="008735BE"/>
    <w:rsid w:val="008800D5"/>
    <w:rsid w:val="008A38F0"/>
    <w:rsid w:val="008A7A72"/>
    <w:rsid w:val="008B2A26"/>
    <w:rsid w:val="008B633C"/>
    <w:rsid w:val="008C30DB"/>
    <w:rsid w:val="008C3DA0"/>
    <w:rsid w:val="008F2054"/>
    <w:rsid w:val="008F41A2"/>
    <w:rsid w:val="009071C1"/>
    <w:rsid w:val="009073C5"/>
    <w:rsid w:val="0091099B"/>
    <w:rsid w:val="00927094"/>
    <w:rsid w:val="009330BF"/>
    <w:rsid w:val="009335FB"/>
    <w:rsid w:val="00937487"/>
    <w:rsid w:val="00942142"/>
    <w:rsid w:val="00952B8C"/>
    <w:rsid w:val="00955092"/>
    <w:rsid w:val="009571AB"/>
    <w:rsid w:val="00966394"/>
    <w:rsid w:val="009933DA"/>
    <w:rsid w:val="009A7349"/>
    <w:rsid w:val="009B1C38"/>
    <w:rsid w:val="009B227D"/>
    <w:rsid w:val="009B5E4C"/>
    <w:rsid w:val="009C4F21"/>
    <w:rsid w:val="009C65C8"/>
    <w:rsid w:val="009C7C5D"/>
    <w:rsid w:val="009D4CDD"/>
    <w:rsid w:val="009E1E34"/>
    <w:rsid w:val="009E2BFB"/>
    <w:rsid w:val="009E5C74"/>
    <w:rsid w:val="009E72AE"/>
    <w:rsid w:val="009F196E"/>
    <w:rsid w:val="009F2171"/>
    <w:rsid w:val="009F58F6"/>
    <w:rsid w:val="009F5FD0"/>
    <w:rsid w:val="009F6A50"/>
    <w:rsid w:val="00A02E32"/>
    <w:rsid w:val="00A103F9"/>
    <w:rsid w:val="00A11F7B"/>
    <w:rsid w:val="00A17C29"/>
    <w:rsid w:val="00A23CE1"/>
    <w:rsid w:val="00A257B9"/>
    <w:rsid w:val="00A40421"/>
    <w:rsid w:val="00A64F70"/>
    <w:rsid w:val="00A66625"/>
    <w:rsid w:val="00A70827"/>
    <w:rsid w:val="00A727B8"/>
    <w:rsid w:val="00A809ED"/>
    <w:rsid w:val="00A80FC6"/>
    <w:rsid w:val="00A83CA4"/>
    <w:rsid w:val="00A90A92"/>
    <w:rsid w:val="00A95F7A"/>
    <w:rsid w:val="00A97925"/>
    <w:rsid w:val="00AB4AB2"/>
    <w:rsid w:val="00AB58FF"/>
    <w:rsid w:val="00AC0946"/>
    <w:rsid w:val="00AC23EB"/>
    <w:rsid w:val="00AD3F7A"/>
    <w:rsid w:val="00AE69EA"/>
    <w:rsid w:val="00AF0A85"/>
    <w:rsid w:val="00AF2B4D"/>
    <w:rsid w:val="00B01F08"/>
    <w:rsid w:val="00B1100C"/>
    <w:rsid w:val="00B11F28"/>
    <w:rsid w:val="00B20581"/>
    <w:rsid w:val="00B22345"/>
    <w:rsid w:val="00B309FD"/>
    <w:rsid w:val="00B33F6D"/>
    <w:rsid w:val="00B3670F"/>
    <w:rsid w:val="00B37A83"/>
    <w:rsid w:val="00B462DB"/>
    <w:rsid w:val="00B61838"/>
    <w:rsid w:val="00B65E58"/>
    <w:rsid w:val="00B711DC"/>
    <w:rsid w:val="00B7148B"/>
    <w:rsid w:val="00B750A0"/>
    <w:rsid w:val="00B7726D"/>
    <w:rsid w:val="00B87A61"/>
    <w:rsid w:val="00B9131B"/>
    <w:rsid w:val="00BA4866"/>
    <w:rsid w:val="00BA5823"/>
    <w:rsid w:val="00BA68C6"/>
    <w:rsid w:val="00BB2BD3"/>
    <w:rsid w:val="00BC2926"/>
    <w:rsid w:val="00BC37DE"/>
    <w:rsid w:val="00BC4228"/>
    <w:rsid w:val="00BC5521"/>
    <w:rsid w:val="00BE1C95"/>
    <w:rsid w:val="00BE1EED"/>
    <w:rsid w:val="00BE574A"/>
    <w:rsid w:val="00C2373A"/>
    <w:rsid w:val="00C2393C"/>
    <w:rsid w:val="00C364FD"/>
    <w:rsid w:val="00C37964"/>
    <w:rsid w:val="00C43809"/>
    <w:rsid w:val="00C47F54"/>
    <w:rsid w:val="00C7116C"/>
    <w:rsid w:val="00C9270D"/>
    <w:rsid w:val="00CA4186"/>
    <w:rsid w:val="00CA52CC"/>
    <w:rsid w:val="00CB6D5C"/>
    <w:rsid w:val="00CB7303"/>
    <w:rsid w:val="00CC6CC4"/>
    <w:rsid w:val="00CD15DE"/>
    <w:rsid w:val="00CD4F37"/>
    <w:rsid w:val="00CE260F"/>
    <w:rsid w:val="00CE3EB7"/>
    <w:rsid w:val="00CE6AA8"/>
    <w:rsid w:val="00CF0C4F"/>
    <w:rsid w:val="00D020E9"/>
    <w:rsid w:val="00D0696F"/>
    <w:rsid w:val="00D12417"/>
    <w:rsid w:val="00D124DF"/>
    <w:rsid w:val="00D145B3"/>
    <w:rsid w:val="00D14A7E"/>
    <w:rsid w:val="00D20C4D"/>
    <w:rsid w:val="00D26FD9"/>
    <w:rsid w:val="00D40097"/>
    <w:rsid w:val="00D428D1"/>
    <w:rsid w:val="00D4371D"/>
    <w:rsid w:val="00D56645"/>
    <w:rsid w:val="00D661F5"/>
    <w:rsid w:val="00D82CAE"/>
    <w:rsid w:val="00DA2080"/>
    <w:rsid w:val="00DA218D"/>
    <w:rsid w:val="00DA7031"/>
    <w:rsid w:val="00DB09EA"/>
    <w:rsid w:val="00DB13CA"/>
    <w:rsid w:val="00DC1642"/>
    <w:rsid w:val="00DC5B3D"/>
    <w:rsid w:val="00DD4AA2"/>
    <w:rsid w:val="00DD4FF2"/>
    <w:rsid w:val="00DE7DDC"/>
    <w:rsid w:val="00DF4C35"/>
    <w:rsid w:val="00DF5134"/>
    <w:rsid w:val="00E10DF8"/>
    <w:rsid w:val="00E12A29"/>
    <w:rsid w:val="00E14B37"/>
    <w:rsid w:val="00E16E9E"/>
    <w:rsid w:val="00E27FEF"/>
    <w:rsid w:val="00E36F45"/>
    <w:rsid w:val="00E413D6"/>
    <w:rsid w:val="00E44A4C"/>
    <w:rsid w:val="00E46E74"/>
    <w:rsid w:val="00E576AA"/>
    <w:rsid w:val="00E80955"/>
    <w:rsid w:val="00E81678"/>
    <w:rsid w:val="00EA00B7"/>
    <w:rsid w:val="00EA37FE"/>
    <w:rsid w:val="00EA5560"/>
    <w:rsid w:val="00EB475E"/>
    <w:rsid w:val="00EC26B7"/>
    <w:rsid w:val="00EC3305"/>
    <w:rsid w:val="00EC4CD0"/>
    <w:rsid w:val="00ED401C"/>
    <w:rsid w:val="00ED6DE5"/>
    <w:rsid w:val="00EE2E3D"/>
    <w:rsid w:val="00EE7204"/>
    <w:rsid w:val="00EF6B2A"/>
    <w:rsid w:val="00F03354"/>
    <w:rsid w:val="00F172EE"/>
    <w:rsid w:val="00F27C4B"/>
    <w:rsid w:val="00F34CF3"/>
    <w:rsid w:val="00F50036"/>
    <w:rsid w:val="00F51FF5"/>
    <w:rsid w:val="00F52575"/>
    <w:rsid w:val="00F56D2E"/>
    <w:rsid w:val="00F653E3"/>
    <w:rsid w:val="00F742CF"/>
    <w:rsid w:val="00F8217D"/>
    <w:rsid w:val="00FA1AFB"/>
    <w:rsid w:val="00FB0624"/>
    <w:rsid w:val="00FB1384"/>
    <w:rsid w:val="00FB529B"/>
    <w:rsid w:val="00FB6B21"/>
    <w:rsid w:val="00FD07F6"/>
    <w:rsid w:val="00FE011D"/>
    <w:rsid w:val="00FE7783"/>
    <w:rsid w:val="00FE7A8D"/>
    <w:rsid w:val="00FF52B9"/>
    <w:rsid w:val="00FF6167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B3241"/>
  <w15:chartTrackingRefBased/>
  <w15:docId w15:val="{F27671B6-A1F1-41A9-916F-10C3F001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jc w:val="center"/>
      <w:outlineLvl w:val="0"/>
    </w:pPr>
    <w:rPr>
      <w:b/>
      <w:sz w:val="32"/>
      <w:szCs w:val="20"/>
      <w:lang w:val="et-EE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sz w:val="28"/>
      <w:szCs w:val="20"/>
      <w:lang w:val="et-EE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 w:val="0"/>
      <w:sz w:val="24"/>
      <w:szCs w:val="24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">
    <w:name w:val="Текст выноски Знак"/>
    <w:rPr>
      <w:rFonts w:ascii="Tahoma" w:hAnsi="Tahoma" w:cs="Tahoma"/>
      <w:sz w:val="16"/>
      <w:szCs w:val="16"/>
      <w:lang w:val="en-GB"/>
    </w:rPr>
  </w:style>
  <w:style w:type="character" w:customStyle="1" w:styleId="a0">
    <w:name w:val="Нижний колонтитул Знак"/>
    <w:rPr>
      <w:sz w:val="24"/>
      <w:szCs w:val="24"/>
      <w:lang w:val="en-GB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styleId="Pis">
    <w:name w:val="header"/>
    <w:basedOn w:val="Normaallaad"/>
    <w:link w:val="PisMrk"/>
    <w:pPr>
      <w:tabs>
        <w:tab w:val="center" w:pos="4153"/>
        <w:tab w:val="right" w:pos="8306"/>
      </w:tabs>
    </w:pPr>
    <w:rPr>
      <w:szCs w:val="20"/>
    </w:rPr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customStyle="1" w:styleId="10">
    <w:name w:val="Текст выноски1"/>
    <w:basedOn w:val="Normaallaad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qFormat/>
    <w:pPr>
      <w:ind w:left="720"/>
    </w:pPr>
  </w:style>
  <w:style w:type="paragraph" w:customStyle="1" w:styleId="TableContents">
    <w:name w:val="Table Contents"/>
    <w:basedOn w:val="Normaallaad"/>
    <w:pPr>
      <w:widowControl w:val="0"/>
    </w:pPr>
    <w:rPr>
      <w:rFonts w:cs="Tahoma"/>
      <w:lang w:val="et-EE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PisMrk">
    <w:name w:val="Päis Märk"/>
    <w:link w:val="Pis"/>
    <w:rsid w:val="001C500D"/>
    <w:rPr>
      <w:sz w:val="24"/>
      <w:lang w:val="en-GB" w:eastAsia="ar-SA"/>
    </w:rPr>
  </w:style>
  <w:style w:type="character" w:customStyle="1" w:styleId="JalusMrk">
    <w:name w:val="Jalus Märk"/>
    <w:link w:val="Jalus"/>
    <w:uiPriority w:val="99"/>
    <w:rsid w:val="007B1F27"/>
    <w:rPr>
      <w:sz w:val="24"/>
      <w:szCs w:val="24"/>
      <w:lang w:val="en-GB" w:eastAsia="ar-SA"/>
    </w:rPr>
  </w:style>
  <w:style w:type="paragraph" w:customStyle="1" w:styleId="Lisatekst">
    <w:name w:val="Lisatekst"/>
    <w:basedOn w:val="Kehatekst"/>
    <w:rsid w:val="006B1A14"/>
    <w:pPr>
      <w:numPr>
        <w:numId w:val="5"/>
      </w:numPr>
      <w:suppressAutoHyphens w:val="0"/>
    </w:pPr>
    <w:rPr>
      <w:lang w:eastAsia="en-US"/>
    </w:rPr>
  </w:style>
  <w:style w:type="paragraph" w:customStyle="1" w:styleId="Bodyt">
    <w:name w:val="Bodyt"/>
    <w:basedOn w:val="Kehatekst"/>
    <w:rsid w:val="006B1A14"/>
    <w:pPr>
      <w:numPr>
        <w:ilvl w:val="1"/>
        <w:numId w:val="5"/>
      </w:numPr>
      <w:suppressAutoHyphens w:val="0"/>
    </w:pPr>
    <w:rPr>
      <w:lang w:eastAsia="en-US"/>
    </w:rPr>
  </w:style>
  <w:style w:type="character" w:styleId="Rhutus">
    <w:name w:val="Emphasis"/>
    <w:uiPriority w:val="20"/>
    <w:qFormat/>
    <w:rsid w:val="006263FA"/>
    <w:rPr>
      <w:i/>
      <w:iCs/>
    </w:rPr>
  </w:style>
  <w:style w:type="character" w:customStyle="1" w:styleId="markedcontent">
    <w:name w:val="markedcontent"/>
    <w:basedOn w:val="Liguvaikefont"/>
    <w:rsid w:val="00EC26B7"/>
  </w:style>
  <w:style w:type="paragraph" w:styleId="Normaallaadveeb">
    <w:name w:val="Normal (Web)"/>
    <w:basedOn w:val="Normaallaad"/>
    <w:rsid w:val="009B1C38"/>
    <w:pPr>
      <w:suppressAutoHyphens w:val="0"/>
      <w:spacing w:before="100" w:beforeAutospacing="1" w:after="100" w:afterAutospacing="1"/>
    </w:pPr>
    <w:rPr>
      <w:lang w:val="et-EE" w:eastAsia="et-EE"/>
    </w:rPr>
  </w:style>
  <w:style w:type="paragraph" w:customStyle="1" w:styleId="Default">
    <w:name w:val="Default"/>
    <w:rsid w:val="001917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1427</Words>
  <Characters>8283</Characters>
  <Application>Microsoft Office Word</Application>
  <DocSecurity>0</DocSecurity>
  <Lines>69</Lines>
  <Paragraphs>19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AMETIJUHEND</vt:lpstr>
      <vt:lpstr>AMETIJUHEND</vt:lpstr>
      <vt:lpstr>AMETIJUHEND</vt:lpstr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AMETIJUHEND</dc:title>
  <dc:subject/>
  <dc:creator>helle</dc:creator>
  <cp:keywords/>
  <cp:lastModifiedBy>Merlin Pirk</cp:lastModifiedBy>
  <cp:revision>11</cp:revision>
  <cp:lastPrinted>2019-10-21T05:15:00Z</cp:lastPrinted>
  <dcterms:created xsi:type="dcterms:W3CDTF">2025-04-24T13:22:00Z</dcterms:created>
  <dcterms:modified xsi:type="dcterms:W3CDTF">2025-04-25T06:41:00Z</dcterms:modified>
</cp:coreProperties>
</file>